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8C8B" w14:textId="77777777" w:rsidR="00153650" w:rsidRDefault="00153650" w:rsidP="002A0534">
      <w:pPr>
        <w:jc w:val="center"/>
        <w:rPr>
          <w:rFonts w:ascii="Times New Roman" w:hAnsi="Times New Roman" w:cs="Times New Roman"/>
          <w:b/>
          <w:sz w:val="24"/>
          <w:szCs w:val="24"/>
        </w:rPr>
      </w:pPr>
    </w:p>
    <w:p w14:paraId="75592A72" w14:textId="77777777" w:rsidR="00437409" w:rsidRPr="00D85E99" w:rsidRDefault="00437409" w:rsidP="00437409">
      <w:pPr>
        <w:pStyle w:val="NoSpacing"/>
        <w:jc w:val="right"/>
        <w:rPr>
          <w:b/>
          <w:bCs/>
          <w:i/>
          <w:iCs/>
        </w:rPr>
      </w:pPr>
      <w:r w:rsidRPr="00D85E99">
        <w:rPr>
          <w:b/>
          <w:bCs/>
          <w:i/>
          <w:iCs/>
        </w:rPr>
        <w:t xml:space="preserve">Iepirkuma </w:t>
      </w:r>
      <w:r w:rsidRPr="006D2AFC">
        <w:rPr>
          <w:b/>
          <w:bCs/>
          <w:i/>
          <w:iCs/>
        </w:rPr>
        <w:t>ALNA 2023/8</w:t>
      </w:r>
    </w:p>
    <w:p w14:paraId="78BE4E9D" w14:textId="7EE15976" w:rsidR="00437409" w:rsidRPr="00D85E99" w:rsidRDefault="000F17B4" w:rsidP="00437409">
      <w:pPr>
        <w:pStyle w:val="NoSpacing"/>
        <w:jc w:val="right"/>
        <w:rPr>
          <w:rFonts w:eastAsia="Cambria"/>
          <w:b/>
          <w:bCs/>
          <w:i/>
          <w:iCs/>
        </w:rPr>
      </w:pPr>
      <w:r>
        <w:rPr>
          <w:b/>
          <w:bCs/>
          <w:i/>
          <w:iCs/>
        </w:rPr>
        <w:t>7</w:t>
      </w:r>
      <w:r w:rsidR="00437409" w:rsidRPr="00D85E99">
        <w:rPr>
          <w:b/>
          <w:bCs/>
          <w:i/>
          <w:iCs/>
        </w:rPr>
        <w:t>.pielikums</w:t>
      </w:r>
    </w:p>
    <w:p w14:paraId="0BA28872" w14:textId="77777777" w:rsidR="00437409" w:rsidRDefault="00437409" w:rsidP="00AE5E9B">
      <w:pPr>
        <w:jc w:val="center"/>
        <w:rPr>
          <w:rFonts w:ascii="Times New Roman" w:hAnsi="Times New Roman" w:cs="Times New Roman"/>
          <w:b/>
          <w:sz w:val="24"/>
          <w:szCs w:val="24"/>
        </w:rPr>
      </w:pPr>
    </w:p>
    <w:p w14:paraId="5C5C817E" w14:textId="4982ACB6" w:rsidR="002A0534" w:rsidRDefault="00AE5E9B" w:rsidP="00AE5E9B">
      <w:pPr>
        <w:jc w:val="center"/>
        <w:rPr>
          <w:rFonts w:ascii="Times New Roman" w:hAnsi="Times New Roman" w:cs="Times New Roman"/>
          <w:b/>
          <w:sz w:val="24"/>
          <w:szCs w:val="24"/>
        </w:rPr>
      </w:pPr>
      <w:r>
        <w:rPr>
          <w:rFonts w:ascii="Times New Roman" w:hAnsi="Times New Roman" w:cs="Times New Roman"/>
          <w:b/>
          <w:sz w:val="24"/>
          <w:szCs w:val="24"/>
        </w:rPr>
        <w:t>Būvdarbu</w:t>
      </w:r>
      <w:r w:rsidR="00437409">
        <w:rPr>
          <w:rFonts w:ascii="Times New Roman" w:hAnsi="Times New Roman" w:cs="Times New Roman"/>
          <w:b/>
          <w:sz w:val="24"/>
          <w:szCs w:val="24"/>
        </w:rPr>
        <w:t xml:space="preserve"> iepirkuma</w:t>
      </w:r>
      <w:r w:rsidR="002A0534" w:rsidRPr="004249BB">
        <w:rPr>
          <w:rFonts w:ascii="Times New Roman" w:hAnsi="Times New Roman" w:cs="Times New Roman"/>
          <w:b/>
          <w:sz w:val="24"/>
          <w:szCs w:val="24"/>
        </w:rPr>
        <w:t xml:space="preserve"> </w:t>
      </w:r>
      <w:r w:rsidR="002A0534" w:rsidRPr="00200F73">
        <w:rPr>
          <w:rFonts w:ascii="Times New Roman" w:hAnsi="Times New Roman" w:cs="Times New Roman"/>
          <w:b/>
          <w:sz w:val="24"/>
          <w:szCs w:val="24"/>
        </w:rPr>
        <w:t>līgums Nr.</w:t>
      </w:r>
      <w:r>
        <w:rPr>
          <w:rFonts w:ascii="Times New Roman" w:hAnsi="Times New Roman" w:cs="Times New Roman"/>
          <w:b/>
          <w:sz w:val="24"/>
          <w:szCs w:val="24"/>
        </w:rPr>
        <w:t xml:space="preserve"> </w:t>
      </w:r>
      <w:r w:rsidR="008A1172">
        <w:rPr>
          <w:rFonts w:ascii="Times New Roman" w:hAnsi="Times New Roman" w:cs="Times New Roman"/>
          <w:b/>
          <w:sz w:val="24"/>
          <w:szCs w:val="24"/>
        </w:rPr>
        <w:t>_____</w:t>
      </w:r>
    </w:p>
    <w:p w14:paraId="344399F1" w14:textId="148E4C60" w:rsidR="00437409" w:rsidRPr="00AE5E9B" w:rsidRDefault="00437409" w:rsidP="00AE5E9B">
      <w:pPr>
        <w:jc w:val="center"/>
        <w:rPr>
          <w:rFonts w:ascii="Times New Roman" w:hAnsi="Times New Roman" w:cs="Times New Roman"/>
          <w:b/>
          <w:sz w:val="24"/>
          <w:szCs w:val="24"/>
        </w:rPr>
      </w:pPr>
      <w:r w:rsidRPr="00437409">
        <w:rPr>
          <w:rFonts w:ascii="Times New Roman" w:hAnsi="Times New Roman" w:cs="Times New Roman"/>
          <w:b/>
          <w:sz w:val="24"/>
          <w:szCs w:val="24"/>
        </w:rPr>
        <w:t>“Daudzdzīvokļu dzīvojamās mājas jumta atjaunošana, Tālavas ielā 9, Alūksnē”</w:t>
      </w:r>
    </w:p>
    <w:p w14:paraId="63E0A62C" w14:textId="77777777" w:rsidR="002A0534" w:rsidRPr="004249BB" w:rsidRDefault="002A0534" w:rsidP="002A0534">
      <w:pPr>
        <w:ind w:left="2880" w:firstLine="720"/>
        <w:rPr>
          <w:rFonts w:ascii="Times New Roman" w:hAnsi="Times New Roman" w:cs="Times New Roman"/>
          <w:b/>
          <w:sz w:val="24"/>
          <w:szCs w:val="24"/>
        </w:rPr>
      </w:pPr>
    </w:p>
    <w:p w14:paraId="3C53D94D" w14:textId="77777777" w:rsidR="002A0534" w:rsidRPr="00B25C39" w:rsidRDefault="008D0796" w:rsidP="002A0534">
      <w:pPr>
        <w:jc w:val="both"/>
        <w:rPr>
          <w:rFonts w:ascii="Times New Roman" w:hAnsi="Times New Roman" w:cs="Times New Roman"/>
        </w:rPr>
      </w:pPr>
      <w:r w:rsidRPr="00B25C39">
        <w:rPr>
          <w:rFonts w:ascii="Times New Roman" w:hAnsi="Times New Roman" w:cs="Times New Roman"/>
        </w:rPr>
        <w:t>Alūksnē,</w:t>
      </w:r>
      <w:r w:rsidR="008C419A" w:rsidRPr="00B25C39">
        <w:rPr>
          <w:rFonts w:ascii="Times New Roman" w:hAnsi="Times New Roman" w:cs="Times New Roman"/>
        </w:rPr>
        <w:tab/>
      </w:r>
      <w:r w:rsidR="008C419A" w:rsidRPr="00B25C39">
        <w:rPr>
          <w:rFonts w:ascii="Times New Roman" w:hAnsi="Times New Roman" w:cs="Times New Roman"/>
        </w:rPr>
        <w:tab/>
      </w:r>
      <w:r w:rsidR="008C419A" w:rsidRPr="00B25C39">
        <w:rPr>
          <w:rFonts w:ascii="Times New Roman" w:hAnsi="Times New Roman" w:cs="Times New Roman"/>
        </w:rPr>
        <w:tab/>
      </w:r>
      <w:r w:rsidR="008C419A" w:rsidRPr="00B25C39">
        <w:rPr>
          <w:rFonts w:ascii="Times New Roman" w:hAnsi="Times New Roman" w:cs="Times New Roman"/>
        </w:rPr>
        <w:tab/>
      </w:r>
      <w:r w:rsidR="008C419A" w:rsidRPr="00B25C39">
        <w:rPr>
          <w:rFonts w:ascii="Times New Roman" w:hAnsi="Times New Roman" w:cs="Times New Roman"/>
        </w:rPr>
        <w:tab/>
      </w:r>
      <w:r w:rsidR="008C419A" w:rsidRPr="00B25C39">
        <w:rPr>
          <w:rFonts w:ascii="Times New Roman" w:hAnsi="Times New Roman" w:cs="Times New Roman"/>
        </w:rPr>
        <w:tab/>
      </w:r>
      <w:r w:rsidR="00B826C2" w:rsidRPr="00B25C39">
        <w:rPr>
          <w:rFonts w:ascii="Times New Roman" w:hAnsi="Times New Roman" w:cs="Times New Roman"/>
        </w:rPr>
        <w:t xml:space="preserve">                </w:t>
      </w:r>
      <w:r w:rsidRPr="00B25C39">
        <w:rPr>
          <w:rFonts w:ascii="Times New Roman" w:hAnsi="Times New Roman" w:cs="Times New Roman"/>
        </w:rPr>
        <w:t xml:space="preserve">                           </w:t>
      </w:r>
      <w:r w:rsidR="00B25C39">
        <w:rPr>
          <w:rFonts w:ascii="Times New Roman" w:hAnsi="Times New Roman" w:cs="Times New Roman"/>
        </w:rPr>
        <w:tab/>
      </w:r>
      <w:r w:rsidR="00B25C39">
        <w:rPr>
          <w:rFonts w:ascii="Times New Roman" w:hAnsi="Times New Roman" w:cs="Times New Roman"/>
        </w:rPr>
        <w:tab/>
      </w:r>
      <w:r w:rsidR="00AE5E9B">
        <w:rPr>
          <w:rFonts w:ascii="Times New Roman" w:hAnsi="Times New Roman" w:cs="Times New Roman"/>
        </w:rPr>
        <w:t xml:space="preserve">    </w:t>
      </w:r>
      <w:r w:rsidR="002A0534" w:rsidRPr="00B25C39">
        <w:rPr>
          <w:rFonts w:ascii="Times New Roman" w:hAnsi="Times New Roman" w:cs="Times New Roman"/>
        </w:rPr>
        <w:t>20</w:t>
      </w:r>
      <w:r w:rsidRPr="00B25C39">
        <w:rPr>
          <w:rFonts w:ascii="Times New Roman" w:hAnsi="Times New Roman" w:cs="Times New Roman"/>
        </w:rPr>
        <w:t>2</w:t>
      </w:r>
      <w:r w:rsidR="008A1172">
        <w:rPr>
          <w:rFonts w:ascii="Times New Roman" w:hAnsi="Times New Roman" w:cs="Times New Roman"/>
        </w:rPr>
        <w:t>3</w:t>
      </w:r>
      <w:r w:rsidR="002A0534" w:rsidRPr="00B25C39">
        <w:rPr>
          <w:rFonts w:ascii="Times New Roman" w:hAnsi="Times New Roman" w:cs="Times New Roman"/>
        </w:rPr>
        <w:t>.</w:t>
      </w:r>
      <w:r w:rsidR="00A960C7" w:rsidRPr="00B25C39">
        <w:rPr>
          <w:rFonts w:ascii="Times New Roman" w:hAnsi="Times New Roman" w:cs="Times New Roman"/>
        </w:rPr>
        <w:t xml:space="preserve">gada </w:t>
      </w:r>
      <w:r w:rsidR="008A1172">
        <w:rPr>
          <w:rFonts w:ascii="Times New Roman" w:hAnsi="Times New Roman" w:cs="Times New Roman"/>
        </w:rPr>
        <w:t>__</w:t>
      </w:r>
      <w:r w:rsidR="00AE5E9B">
        <w:rPr>
          <w:rFonts w:ascii="Times New Roman" w:hAnsi="Times New Roman" w:cs="Times New Roman"/>
        </w:rPr>
        <w:t>.</w:t>
      </w:r>
      <w:r w:rsidR="008A1172">
        <w:rPr>
          <w:rFonts w:ascii="Times New Roman" w:hAnsi="Times New Roman" w:cs="Times New Roman"/>
        </w:rPr>
        <w:t>_______</w:t>
      </w:r>
    </w:p>
    <w:p w14:paraId="77C4275A" w14:textId="77777777" w:rsidR="002A0534" w:rsidRPr="00B25C39" w:rsidRDefault="002A0534" w:rsidP="002A0534">
      <w:pPr>
        <w:ind w:firstLine="709"/>
        <w:jc w:val="both"/>
        <w:rPr>
          <w:rFonts w:ascii="Times New Roman" w:hAnsi="Times New Roman" w:cs="Times New Roman"/>
        </w:rPr>
      </w:pPr>
    </w:p>
    <w:p w14:paraId="3B26935E" w14:textId="77777777" w:rsidR="002A0534" w:rsidRPr="00B25C39" w:rsidRDefault="00AE5E9B" w:rsidP="002A0534">
      <w:pPr>
        <w:ind w:firstLine="709"/>
        <w:jc w:val="both"/>
        <w:rPr>
          <w:rFonts w:ascii="Times New Roman" w:hAnsi="Times New Roman" w:cs="Times New Roman"/>
        </w:rPr>
      </w:pPr>
      <w:r>
        <w:rPr>
          <w:rFonts w:ascii="Times New Roman" w:hAnsi="Times New Roman" w:cs="Times New Roman"/>
          <w:b/>
        </w:rPr>
        <w:t>SIA “Alūksnes nami”</w:t>
      </w:r>
      <w:r w:rsidR="00354951">
        <w:rPr>
          <w:rFonts w:ascii="Times New Roman" w:hAnsi="Times New Roman" w:cs="Times New Roman"/>
        </w:rPr>
        <w:t>,</w:t>
      </w:r>
      <w:r w:rsidR="00831215">
        <w:rPr>
          <w:rFonts w:ascii="Times New Roman" w:hAnsi="Times New Roman" w:cs="Times New Roman"/>
        </w:rPr>
        <w:t xml:space="preserve"> </w:t>
      </w:r>
      <w:r>
        <w:rPr>
          <w:rFonts w:ascii="Times New Roman" w:hAnsi="Times New Roman" w:cs="Times New Roman"/>
        </w:rPr>
        <w:t xml:space="preserve">vienotais reģistrācijas numurs </w:t>
      </w:r>
      <w:r w:rsidRPr="00AE5E9B">
        <w:rPr>
          <w:rFonts w:ascii="Times New Roman" w:hAnsi="Times New Roman" w:cs="Times New Roman"/>
        </w:rPr>
        <w:t>40003410625</w:t>
      </w:r>
      <w:r w:rsidR="00831215">
        <w:rPr>
          <w:rFonts w:ascii="Times New Roman" w:hAnsi="Times New Roman" w:cs="Times New Roman"/>
        </w:rPr>
        <w:t>,</w:t>
      </w:r>
      <w:r w:rsidR="00D03F0A" w:rsidRPr="00B25C39">
        <w:rPr>
          <w:rFonts w:ascii="Times New Roman" w:hAnsi="Times New Roman" w:cs="Times New Roman"/>
        </w:rPr>
        <w:t xml:space="preserve"> juridiskā adrese: </w:t>
      </w:r>
      <w:r>
        <w:rPr>
          <w:rFonts w:ascii="Times New Roman" w:hAnsi="Times New Roman" w:cs="Times New Roman"/>
        </w:rPr>
        <w:t>Rūpniecības iela 4</w:t>
      </w:r>
      <w:r w:rsidR="007A6D2E">
        <w:rPr>
          <w:rFonts w:ascii="Times New Roman" w:hAnsi="Times New Roman" w:cs="Times New Roman"/>
        </w:rPr>
        <w:t>, Alūksne, Alūksnes</w:t>
      </w:r>
      <w:r w:rsidR="008E1D8B">
        <w:rPr>
          <w:rFonts w:ascii="Times New Roman" w:hAnsi="Times New Roman" w:cs="Times New Roman"/>
        </w:rPr>
        <w:t xml:space="preserve"> novads,</w:t>
      </w:r>
      <w:r w:rsidR="002A0534" w:rsidRPr="00B25C39">
        <w:rPr>
          <w:rFonts w:ascii="Times New Roman" w:hAnsi="Times New Roman" w:cs="Times New Roman"/>
        </w:rPr>
        <w:t xml:space="preserve"> LV-4</w:t>
      </w:r>
      <w:r w:rsidR="007A6D2E">
        <w:rPr>
          <w:rFonts w:ascii="Times New Roman" w:hAnsi="Times New Roman" w:cs="Times New Roman"/>
        </w:rPr>
        <w:t>301</w:t>
      </w:r>
      <w:r w:rsidR="002A0534" w:rsidRPr="00B25C39">
        <w:rPr>
          <w:rFonts w:ascii="Times New Roman" w:hAnsi="Times New Roman" w:cs="Times New Roman"/>
        </w:rPr>
        <w:t>,</w:t>
      </w:r>
      <w:r w:rsidR="00672A70" w:rsidRPr="00B25C39">
        <w:rPr>
          <w:rFonts w:ascii="Times New Roman" w:hAnsi="Times New Roman" w:cs="Times New Roman"/>
        </w:rPr>
        <w:t xml:space="preserve"> </w:t>
      </w:r>
      <w:r w:rsidR="00D03F0A" w:rsidRPr="00B25C39">
        <w:rPr>
          <w:rFonts w:ascii="Times New Roman" w:hAnsi="Times New Roman" w:cs="Times New Roman"/>
        </w:rPr>
        <w:t>turpmāk tekstā saukt</w:t>
      </w:r>
      <w:r w:rsidR="008E1D8B">
        <w:rPr>
          <w:rFonts w:ascii="Times New Roman" w:hAnsi="Times New Roman" w:cs="Times New Roman"/>
        </w:rPr>
        <w:t>s</w:t>
      </w:r>
      <w:r w:rsidR="00D03F0A" w:rsidRPr="00B25C39">
        <w:rPr>
          <w:rFonts w:ascii="Times New Roman" w:hAnsi="Times New Roman" w:cs="Times New Roman"/>
        </w:rPr>
        <w:t xml:space="preserve"> - </w:t>
      </w:r>
      <w:r w:rsidR="002A0534" w:rsidRPr="00B25C39">
        <w:rPr>
          <w:rFonts w:ascii="Times New Roman" w:hAnsi="Times New Roman" w:cs="Times New Roman"/>
        </w:rPr>
        <w:t xml:space="preserve"> PASŪTĪTĀJS, </w:t>
      </w:r>
      <w:r w:rsidR="00986DF1">
        <w:rPr>
          <w:rFonts w:ascii="Times New Roman" w:hAnsi="Times New Roman" w:cs="Times New Roman"/>
        </w:rPr>
        <w:t>kuras vārdā</w:t>
      </w:r>
      <w:r>
        <w:rPr>
          <w:rFonts w:ascii="Times New Roman" w:hAnsi="Times New Roman" w:cs="Times New Roman"/>
        </w:rPr>
        <w:t xml:space="preserve"> saskaņā ar statūtiem rīkojas valdes loceklis</w:t>
      </w:r>
      <w:r w:rsidR="001E4A97">
        <w:rPr>
          <w:rFonts w:ascii="Times New Roman" w:hAnsi="Times New Roman" w:cs="Times New Roman"/>
        </w:rPr>
        <w:t xml:space="preserve"> </w:t>
      </w:r>
      <w:r>
        <w:rPr>
          <w:rFonts w:ascii="Times New Roman" w:hAnsi="Times New Roman" w:cs="Times New Roman"/>
          <w:b/>
        </w:rPr>
        <w:t>Raivis Bisenieks</w:t>
      </w:r>
      <w:r w:rsidR="001E4A97">
        <w:rPr>
          <w:rFonts w:ascii="Times New Roman" w:hAnsi="Times New Roman" w:cs="Times New Roman"/>
          <w:b/>
        </w:rPr>
        <w:t>,</w:t>
      </w:r>
      <w:r w:rsidR="001E4A97" w:rsidRPr="001E4A97">
        <w:rPr>
          <w:rFonts w:ascii="Times New Roman" w:hAnsi="Times New Roman" w:cs="Times New Roman"/>
          <w:b/>
        </w:rPr>
        <w:t xml:space="preserve"> </w:t>
      </w:r>
      <w:r w:rsidR="002A0534" w:rsidRPr="00B25C39">
        <w:rPr>
          <w:rFonts w:ascii="Times New Roman" w:hAnsi="Times New Roman" w:cs="Times New Roman"/>
        </w:rPr>
        <w:t xml:space="preserve">no vienas puses, un </w:t>
      </w:r>
    </w:p>
    <w:p w14:paraId="51F057BC" w14:textId="77777777" w:rsidR="002A0534" w:rsidRPr="00B25C39" w:rsidRDefault="002A0534" w:rsidP="002A0534">
      <w:pPr>
        <w:ind w:firstLine="709"/>
        <w:jc w:val="both"/>
        <w:rPr>
          <w:rFonts w:ascii="Times New Roman" w:hAnsi="Times New Roman" w:cs="Times New Roman"/>
        </w:rPr>
      </w:pPr>
    </w:p>
    <w:p w14:paraId="0C62B84B" w14:textId="77777777" w:rsidR="001E4A97" w:rsidRPr="00992086" w:rsidRDefault="008A1172" w:rsidP="002A0534">
      <w:pPr>
        <w:ind w:firstLine="709"/>
        <w:jc w:val="both"/>
        <w:rPr>
          <w:rFonts w:ascii="Times New Roman" w:hAnsi="Times New Roman" w:cs="Times New Roman"/>
        </w:rPr>
      </w:pPr>
      <w:r>
        <w:rPr>
          <w:rFonts w:ascii="Times New Roman" w:hAnsi="Times New Roman" w:cs="Times New Roman"/>
          <w:b/>
          <w:iCs/>
        </w:rPr>
        <w:t>______________</w:t>
      </w:r>
      <w:r w:rsidR="002A0534" w:rsidRPr="00B25C39">
        <w:rPr>
          <w:rFonts w:ascii="Times New Roman" w:hAnsi="Times New Roman" w:cs="Times New Roman"/>
          <w:caps/>
        </w:rPr>
        <w:t>,</w:t>
      </w:r>
      <w:r w:rsidR="002A0534" w:rsidRPr="00B25C39">
        <w:rPr>
          <w:rFonts w:ascii="Times New Roman" w:hAnsi="Times New Roman" w:cs="Times New Roman"/>
        </w:rPr>
        <w:t xml:space="preserve"> vien</w:t>
      </w:r>
      <w:r w:rsidR="001E4A97">
        <w:rPr>
          <w:rFonts w:ascii="Times New Roman" w:hAnsi="Times New Roman" w:cs="Times New Roman"/>
        </w:rPr>
        <w:t xml:space="preserve">otais reģistrācijas </w:t>
      </w:r>
      <w:r w:rsidR="001E4A97" w:rsidRPr="00992086">
        <w:rPr>
          <w:rFonts w:ascii="Times New Roman" w:hAnsi="Times New Roman" w:cs="Times New Roman"/>
        </w:rPr>
        <w:t>numurs</w:t>
      </w:r>
      <w:r w:rsidR="002A0534" w:rsidRPr="00992086">
        <w:rPr>
          <w:rFonts w:ascii="Times New Roman" w:hAnsi="Times New Roman" w:cs="Times New Roman"/>
        </w:rPr>
        <w:t xml:space="preserve"> </w:t>
      </w:r>
      <w:r w:rsidRPr="00992086">
        <w:rPr>
          <w:rFonts w:ascii="Times New Roman" w:hAnsi="Times New Roman" w:cs="Times New Roman"/>
        </w:rPr>
        <w:t>________</w:t>
      </w:r>
      <w:r w:rsidR="002A0534" w:rsidRPr="00992086">
        <w:rPr>
          <w:rFonts w:ascii="Times New Roman" w:hAnsi="Times New Roman" w:cs="Times New Roman"/>
        </w:rPr>
        <w:t>, ju</w:t>
      </w:r>
      <w:r w:rsidR="001E4A97" w:rsidRPr="00992086">
        <w:rPr>
          <w:rFonts w:ascii="Times New Roman" w:hAnsi="Times New Roman" w:cs="Times New Roman"/>
        </w:rPr>
        <w:t xml:space="preserve">ridiskā adrese </w:t>
      </w:r>
      <w:r w:rsidRPr="00992086">
        <w:rPr>
          <w:rFonts w:ascii="Times New Roman" w:hAnsi="Times New Roman" w:cs="Times New Roman"/>
        </w:rPr>
        <w:t>______________________</w:t>
      </w:r>
      <w:r w:rsidR="002A0534" w:rsidRPr="00992086">
        <w:rPr>
          <w:rFonts w:ascii="Times New Roman" w:hAnsi="Times New Roman" w:cs="Times New Roman"/>
        </w:rPr>
        <w:t>, LV-</w:t>
      </w:r>
      <w:r w:rsidRPr="00992086">
        <w:rPr>
          <w:rFonts w:ascii="Times New Roman" w:hAnsi="Times New Roman" w:cs="Times New Roman"/>
        </w:rPr>
        <w:t>____</w:t>
      </w:r>
      <w:r w:rsidR="002A0534" w:rsidRPr="00992086">
        <w:rPr>
          <w:rFonts w:ascii="Times New Roman" w:hAnsi="Times New Roman" w:cs="Times New Roman"/>
        </w:rPr>
        <w:t>,</w:t>
      </w:r>
      <w:r w:rsidR="001E4A97" w:rsidRPr="00992086">
        <w:rPr>
          <w:rFonts w:ascii="Times New Roman" w:hAnsi="Times New Roman" w:cs="Times New Roman"/>
        </w:rPr>
        <w:t xml:space="preserve"> </w:t>
      </w:r>
      <w:r w:rsidR="002A0534" w:rsidRPr="00992086">
        <w:rPr>
          <w:rFonts w:ascii="Times New Roman" w:hAnsi="Times New Roman" w:cs="Times New Roman"/>
        </w:rPr>
        <w:t xml:space="preserve"> turpmāk tekstā </w:t>
      </w:r>
      <w:r w:rsidR="00672A70" w:rsidRPr="00992086">
        <w:rPr>
          <w:rFonts w:ascii="Times New Roman" w:hAnsi="Times New Roman" w:cs="Times New Roman"/>
        </w:rPr>
        <w:t xml:space="preserve">- </w:t>
      </w:r>
      <w:r w:rsidR="002A0534" w:rsidRPr="00992086">
        <w:rPr>
          <w:rFonts w:ascii="Times New Roman" w:hAnsi="Times New Roman" w:cs="Times New Roman"/>
        </w:rPr>
        <w:t xml:space="preserve">UZŅĒMĒJS, </w:t>
      </w:r>
      <w:r w:rsidR="001E4A97" w:rsidRPr="00992086">
        <w:rPr>
          <w:rFonts w:ascii="Times New Roman" w:hAnsi="Times New Roman" w:cs="Times New Roman"/>
        </w:rPr>
        <w:t xml:space="preserve">kuras vārdā saskaņā ar statūtiem rīkojas valdes priekšsēdētājs </w:t>
      </w:r>
      <w:r w:rsidRPr="00992086">
        <w:rPr>
          <w:rFonts w:ascii="Times New Roman" w:hAnsi="Times New Roman" w:cs="Times New Roman"/>
          <w:b/>
        </w:rPr>
        <w:t>___________</w:t>
      </w:r>
      <w:r w:rsidR="001E4A97" w:rsidRPr="00992086">
        <w:rPr>
          <w:rFonts w:ascii="Times New Roman" w:hAnsi="Times New Roman" w:cs="Times New Roman"/>
        </w:rPr>
        <w:t xml:space="preserve">, </w:t>
      </w:r>
      <w:r w:rsidR="002A0534" w:rsidRPr="00992086">
        <w:rPr>
          <w:rFonts w:ascii="Times New Roman" w:hAnsi="Times New Roman" w:cs="Times New Roman"/>
        </w:rPr>
        <w:t>no otras puses,</w:t>
      </w:r>
    </w:p>
    <w:p w14:paraId="1EB2CF27" w14:textId="55E5BDC9" w:rsidR="00437409" w:rsidRPr="00992086" w:rsidRDefault="00437409" w:rsidP="002A0534">
      <w:pPr>
        <w:ind w:firstLine="709"/>
        <w:jc w:val="both"/>
        <w:rPr>
          <w:rFonts w:ascii="Times New Roman" w:hAnsi="Times New Roman" w:cs="Times New Roman"/>
        </w:rPr>
      </w:pPr>
      <w:r w:rsidRPr="00992086">
        <w:rPr>
          <w:rFonts w:ascii="Times New Roman" w:hAnsi="Times New Roman" w:cs="Times New Roman"/>
        </w:rPr>
        <w:t xml:space="preserve">pamatojoties uz Pasūtītāja rīkotā iepirkuma “Daudzdzīvokļu dzīvojamās mājas jumta atjaunošana, Tālavas ielā 9, Alūksnē”, </w:t>
      </w:r>
      <w:proofErr w:type="spellStart"/>
      <w:r w:rsidRPr="00992086">
        <w:rPr>
          <w:rFonts w:ascii="Times New Roman" w:hAnsi="Times New Roman" w:cs="Times New Roman"/>
        </w:rPr>
        <w:t>id.Nr</w:t>
      </w:r>
      <w:proofErr w:type="spellEnd"/>
      <w:r w:rsidRPr="00992086">
        <w:rPr>
          <w:rFonts w:ascii="Times New Roman" w:hAnsi="Times New Roman" w:cs="Times New Roman"/>
        </w:rPr>
        <w:t>. ALNA 2023/8 rezultātiem,</w:t>
      </w:r>
    </w:p>
    <w:p w14:paraId="4244C56D" w14:textId="77777777" w:rsidR="002A0534" w:rsidRPr="00992086" w:rsidRDefault="002A0534" w:rsidP="001E4A97">
      <w:pPr>
        <w:jc w:val="both"/>
        <w:rPr>
          <w:rFonts w:ascii="Times New Roman" w:hAnsi="Times New Roman" w:cs="Times New Roman"/>
        </w:rPr>
      </w:pPr>
      <w:r w:rsidRPr="00992086">
        <w:rPr>
          <w:rFonts w:ascii="Times New Roman" w:hAnsi="Times New Roman" w:cs="Times New Roman"/>
        </w:rPr>
        <w:t>abas kopā sauktas puses, izsakot savu gribu brīvi - bez viltus, maldiem un spaidiem, noslēdz līgumu par sekojošo:</w:t>
      </w:r>
    </w:p>
    <w:p w14:paraId="6356B891" w14:textId="77777777" w:rsidR="001E4A97" w:rsidRPr="00992086" w:rsidRDefault="001E4A97" w:rsidP="001E4A97">
      <w:pPr>
        <w:jc w:val="both"/>
        <w:rPr>
          <w:rFonts w:ascii="Times New Roman" w:hAnsi="Times New Roman" w:cs="Times New Roman"/>
        </w:rPr>
      </w:pPr>
    </w:p>
    <w:p w14:paraId="10F387F1" w14:textId="77777777" w:rsidR="00BA13DC" w:rsidRPr="00992086" w:rsidRDefault="002A0534" w:rsidP="002A0534">
      <w:pPr>
        <w:jc w:val="center"/>
        <w:rPr>
          <w:rFonts w:ascii="Times New Roman" w:hAnsi="Times New Roman" w:cs="Times New Roman"/>
          <w:b/>
        </w:rPr>
      </w:pPr>
      <w:r w:rsidRPr="00992086">
        <w:rPr>
          <w:rFonts w:ascii="Times New Roman" w:hAnsi="Times New Roman" w:cs="Times New Roman"/>
        </w:rPr>
        <w:t xml:space="preserve">       </w:t>
      </w:r>
      <w:r w:rsidRPr="00992086">
        <w:rPr>
          <w:rFonts w:ascii="Times New Roman" w:hAnsi="Times New Roman" w:cs="Times New Roman"/>
          <w:b/>
        </w:rPr>
        <w:t>1. LĪGUMA PRIEKŠMETS</w:t>
      </w:r>
    </w:p>
    <w:p w14:paraId="69B2E64A" w14:textId="77777777" w:rsidR="001E4A97" w:rsidRPr="00992086" w:rsidRDefault="001E4A97" w:rsidP="002A0534">
      <w:pPr>
        <w:jc w:val="center"/>
        <w:rPr>
          <w:rFonts w:ascii="Times New Roman" w:hAnsi="Times New Roman" w:cs="Times New Roman"/>
          <w:b/>
        </w:rPr>
      </w:pPr>
    </w:p>
    <w:p w14:paraId="0F399880" w14:textId="66327A04" w:rsidR="0057132E" w:rsidRPr="00992086" w:rsidRDefault="002A0534" w:rsidP="00AE5E9B">
      <w:pPr>
        <w:pStyle w:val="txt1"/>
        <w:numPr>
          <w:ilvl w:val="1"/>
          <w:numId w:val="19"/>
        </w:numPr>
        <w:rPr>
          <w:rFonts w:ascii="Times New Roman" w:hAnsi="Times New Roman"/>
          <w:color w:val="auto"/>
          <w:lang w:val="lv-LV"/>
        </w:rPr>
      </w:pPr>
      <w:r w:rsidRPr="00992086">
        <w:rPr>
          <w:rFonts w:ascii="Times New Roman" w:hAnsi="Times New Roman"/>
          <w:color w:val="auto"/>
          <w:lang w:val="lv-LV"/>
        </w:rPr>
        <w:t>PASŪTĪTĀJS uzdod, un UZŅĒMĒJS apņemas ar saviem spēkiem, tehniskajiem līdzekļiem un materiāliem veikt</w:t>
      </w:r>
      <w:r w:rsidR="00C61489" w:rsidRPr="00992086">
        <w:rPr>
          <w:rFonts w:ascii="Times New Roman" w:hAnsi="Times New Roman"/>
          <w:color w:val="auto"/>
          <w:lang w:val="lv-LV"/>
        </w:rPr>
        <w:t xml:space="preserve"> jumta atjaunošanas darbus </w:t>
      </w:r>
      <w:r w:rsidR="001E4A97" w:rsidRPr="00992086">
        <w:rPr>
          <w:rFonts w:ascii="Times New Roman" w:hAnsi="Times New Roman"/>
          <w:color w:val="auto"/>
          <w:lang w:val="lv-LV"/>
        </w:rPr>
        <w:t xml:space="preserve"> </w:t>
      </w:r>
      <w:r w:rsidR="00AE5E9B" w:rsidRPr="00992086">
        <w:rPr>
          <w:rFonts w:ascii="Times New Roman" w:hAnsi="Times New Roman"/>
          <w:color w:val="auto"/>
          <w:lang w:val="lv-LV"/>
        </w:rPr>
        <w:t>„</w:t>
      </w:r>
      <w:r w:rsidR="000A2F0F" w:rsidRPr="00992086">
        <w:rPr>
          <w:rFonts w:ascii="Times New Roman" w:hAnsi="Times New Roman"/>
          <w:color w:val="auto"/>
          <w:lang w:val="lv-LV"/>
        </w:rPr>
        <w:t>Daudzdzīvokļu dzīvojamās mājas jumta atjaunošana, Tālavas ielā 9, Alūksnē</w:t>
      </w:r>
      <w:r w:rsidR="00AE5E9B" w:rsidRPr="00992086">
        <w:rPr>
          <w:rFonts w:ascii="Times New Roman" w:hAnsi="Times New Roman"/>
          <w:color w:val="auto"/>
          <w:lang w:val="lv-LV"/>
        </w:rPr>
        <w:t>”</w:t>
      </w:r>
      <w:r w:rsidRPr="00992086">
        <w:rPr>
          <w:rFonts w:ascii="Times New Roman" w:hAnsi="Times New Roman"/>
          <w:color w:val="auto"/>
          <w:lang w:val="lv-LV"/>
        </w:rPr>
        <w:t xml:space="preserve">, turpmāk saukts – </w:t>
      </w:r>
      <w:r w:rsidR="00131B2D" w:rsidRPr="00992086">
        <w:rPr>
          <w:rFonts w:ascii="Times New Roman" w:hAnsi="Times New Roman"/>
          <w:color w:val="auto"/>
          <w:lang w:val="lv-LV"/>
        </w:rPr>
        <w:t>Objekts, saskaņā ar</w:t>
      </w:r>
      <w:r w:rsidR="009C3D6A" w:rsidRPr="00992086">
        <w:rPr>
          <w:rFonts w:ascii="Times New Roman" w:hAnsi="Times New Roman"/>
          <w:color w:val="auto"/>
          <w:lang w:val="lv-LV"/>
        </w:rPr>
        <w:t xml:space="preserve"> PASŪTĪTĀJA rīkotā iepirkuma Tehniskās specifikācijas dokumentāciju (</w:t>
      </w:r>
      <w:r w:rsidR="009C3D6A" w:rsidRPr="00992086">
        <w:rPr>
          <w:rFonts w:ascii="Times New Roman" w:hAnsi="Times New Roman"/>
          <w:i/>
          <w:iCs/>
          <w:color w:val="auto"/>
          <w:lang w:val="lv-LV"/>
        </w:rPr>
        <w:t>līguma 1.pielikums</w:t>
      </w:r>
      <w:r w:rsidR="009C3D6A" w:rsidRPr="00992086">
        <w:rPr>
          <w:rFonts w:ascii="Times New Roman" w:hAnsi="Times New Roman"/>
          <w:color w:val="auto"/>
          <w:lang w:val="lv-LV"/>
        </w:rPr>
        <w:t>) un</w:t>
      </w:r>
      <w:r w:rsidR="00131B2D" w:rsidRPr="00992086">
        <w:rPr>
          <w:rFonts w:ascii="Times New Roman" w:hAnsi="Times New Roman"/>
          <w:color w:val="auto"/>
          <w:lang w:val="lv-LV"/>
        </w:rPr>
        <w:t xml:space="preserve"> </w:t>
      </w:r>
      <w:r w:rsidR="0071382D" w:rsidRPr="00992086">
        <w:rPr>
          <w:rFonts w:ascii="Times New Roman" w:hAnsi="Times New Roman"/>
          <w:lang w:val="lv-LV"/>
        </w:rPr>
        <w:t>UZŅĒMĒJA iesniegto tehnisko un finanšu piedāvājumu (</w:t>
      </w:r>
      <w:r w:rsidR="0071382D" w:rsidRPr="00992086">
        <w:rPr>
          <w:rFonts w:ascii="Times New Roman" w:hAnsi="Times New Roman"/>
          <w:i/>
          <w:iCs/>
          <w:lang w:val="lv-LV"/>
        </w:rPr>
        <w:t>līguma 2. pielikums</w:t>
      </w:r>
      <w:r w:rsidR="0071382D" w:rsidRPr="00992086">
        <w:rPr>
          <w:rFonts w:ascii="Times New Roman" w:hAnsi="Times New Roman"/>
          <w:lang w:val="lv-LV"/>
        </w:rPr>
        <w:t>)</w:t>
      </w:r>
      <w:r w:rsidRPr="00992086">
        <w:rPr>
          <w:rFonts w:ascii="Times New Roman" w:hAnsi="Times New Roman"/>
          <w:color w:val="auto"/>
          <w:lang w:val="lv-LV"/>
        </w:rPr>
        <w:t xml:space="preserve"> par šajā Līgumā paredzēto atlīdzību un šajā Līgumā paredzētajos termiņos.</w:t>
      </w:r>
    </w:p>
    <w:p w14:paraId="2F9C2464" w14:textId="77777777" w:rsidR="00131B2D" w:rsidRPr="00992086" w:rsidRDefault="002A0534" w:rsidP="002A0534">
      <w:pPr>
        <w:pStyle w:val="txt1"/>
        <w:numPr>
          <w:ilvl w:val="1"/>
          <w:numId w:val="1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color w:val="auto"/>
          <w:lang w:val="lv-LV"/>
        </w:rPr>
      </w:pPr>
      <w:r w:rsidRPr="00992086">
        <w:rPr>
          <w:rFonts w:ascii="Times New Roman" w:hAnsi="Times New Roman"/>
          <w:color w:val="auto"/>
          <w:lang w:val="lv-LV"/>
        </w:rPr>
        <w:t>UZŅĒMĒJS nodod, bet PASŪTĪTĀJS pieņem visus Darbus saskaņā ar pieņemšanas - nodošanas aktu, kas tiek sastādīts pēc visu Darbu paveikšanas un tiek pievienots šim Līgumam kā neatņemama tā sastāvdaļa.</w:t>
      </w:r>
    </w:p>
    <w:p w14:paraId="142CEB85" w14:textId="77777777" w:rsidR="002A0534" w:rsidRPr="00992086" w:rsidRDefault="002A0534" w:rsidP="002A053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color w:val="auto"/>
          <w:lang w:val="lv-LV"/>
        </w:rPr>
      </w:pPr>
    </w:p>
    <w:p w14:paraId="1A5402F8" w14:textId="77777777" w:rsidR="00D64D14" w:rsidRPr="00992086" w:rsidRDefault="002A0534" w:rsidP="00BA13DC">
      <w:pPr>
        <w:numPr>
          <w:ilvl w:val="0"/>
          <w:numId w:val="19"/>
        </w:numPr>
        <w:suppressAutoHyphens w:val="0"/>
        <w:jc w:val="center"/>
        <w:rPr>
          <w:rFonts w:ascii="Times New Roman" w:hAnsi="Times New Roman" w:cs="Times New Roman"/>
          <w:b/>
        </w:rPr>
      </w:pPr>
      <w:r w:rsidRPr="00992086">
        <w:rPr>
          <w:rFonts w:ascii="Times New Roman" w:hAnsi="Times New Roman" w:cs="Times New Roman"/>
          <w:b/>
        </w:rPr>
        <w:t>LĪGUMA SUMMA UN NORĒĶINU KĀRTĪBA</w:t>
      </w:r>
    </w:p>
    <w:p w14:paraId="240299AB" w14:textId="77777777" w:rsidR="002A0534" w:rsidRPr="00992086" w:rsidRDefault="002A0534" w:rsidP="00D64D14">
      <w:pPr>
        <w:suppressAutoHyphens w:val="0"/>
        <w:ind w:left="360"/>
        <w:rPr>
          <w:rFonts w:ascii="Times New Roman" w:hAnsi="Times New Roman" w:cs="Times New Roman"/>
          <w:b/>
        </w:rPr>
      </w:pPr>
      <w:r w:rsidRPr="00992086">
        <w:rPr>
          <w:rFonts w:ascii="Times New Roman" w:hAnsi="Times New Roman" w:cs="Times New Roman"/>
          <w:b/>
        </w:rPr>
        <w:t xml:space="preserve"> </w:t>
      </w:r>
    </w:p>
    <w:p w14:paraId="12CE0A18" w14:textId="77777777" w:rsidR="00F50676" w:rsidRPr="00992086" w:rsidRDefault="00F50676" w:rsidP="00F50676">
      <w:pPr>
        <w:widowControl w:val="0"/>
        <w:numPr>
          <w:ilvl w:val="1"/>
          <w:numId w:val="19"/>
        </w:numPr>
        <w:tabs>
          <w:tab w:val="left" w:pos="0"/>
        </w:tabs>
        <w:suppressAutoHyphens w:val="0"/>
        <w:overflowPunct w:val="0"/>
        <w:autoSpaceDE w:val="0"/>
        <w:autoSpaceDN w:val="0"/>
        <w:adjustRightInd w:val="0"/>
        <w:ind w:left="426" w:hanging="426"/>
        <w:jc w:val="both"/>
        <w:rPr>
          <w:rFonts w:ascii="Times New Roman" w:hAnsi="Times New Roman" w:cs="Times New Roman"/>
        </w:rPr>
      </w:pPr>
      <w:r w:rsidRPr="00992086">
        <w:rPr>
          <w:rFonts w:ascii="Times New Roman" w:hAnsi="Times New Roman" w:cs="Times New Roman"/>
        </w:rPr>
        <w:t xml:space="preserve">Kopējā Līguma summa tiek noteikta </w:t>
      </w:r>
      <w:r w:rsidR="0046697F" w:rsidRPr="00992086">
        <w:rPr>
          <w:rFonts w:ascii="Times New Roman" w:hAnsi="Times New Roman" w:cs="Times New Roman"/>
          <w:b/>
        </w:rPr>
        <w:t xml:space="preserve">EUR </w:t>
      </w:r>
      <w:r w:rsidR="0071382D" w:rsidRPr="00992086">
        <w:rPr>
          <w:rFonts w:ascii="Times New Roman" w:hAnsi="Times New Roman" w:cs="Times New Roman"/>
          <w:b/>
        </w:rPr>
        <w:t>________</w:t>
      </w:r>
      <w:r w:rsidRPr="00992086">
        <w:rPr>
          <w:rFonts w:ascii="Times New Roman" w:hAnsi="Times New Roman" w:cs="Times New Roman"/>
          <w:b/>
        </w:rPr>
        <w:t xml:space="preserve"> </w:t>
      </w:r>
      <w:r w:rsidRPr="00992086">
        <w:rPr>
          <w:rFonts w:ascii="Times New Roman" w:hAnsi="Times New Roman" w:cs="Times New Roman"/>
        </w:rPr>
        <w:t>(</w:t>
      </w:r>
      <w:r w:rsidR="0071382D" w:rsidRPr="00992086">
        <w:rPr>
          <w:rFonts w:ascii="Times New Roman" w:hAnsi="Times New Roman" w:cs="Times New Roman"/>
          <w:i/>
          <w:iCs/>
        </w:rPr>
        <w:t>summa vārdiem</w:t>
      </w:r>
      <w:r w:rsidRPr="00992086">
        <w:rPr>
          <w:rFonts w:ascii="Times New Roman" w:hAnsi="Times New Roman" w:cs="Times New Roman"/>
        </w:rPr>
        <w:t>),</w:t>
      </w:r>
      <w:r w:rsidRPr="00992086">
        <w:rPr>
          <w:rFonts w:ascii="Times New Roman" w:hAnsi="Times New Roman" w:cs="Times New Roman"/>
          <w:i/>
        </w:rPr>
        <w:t xml:space="preserve"> </w:t>
      </w:r>
      <w:r w:rsidRPr="00992086">
        <w:rPr>
          <w:rFonts w:ascii="Times New Roman" w:hAnsi="Times New Roman" w:cs="Times New Roman"/>
        </w:rPr>
        <w:t xml:space="preserve">tai skaitā līgumcena </w:t>
      </w:r>
      <w:r w:rsidR="00D23511" w:rsidRPr="00992086">
        <w:rPr>
          <w:rFonts w:ascii="Times New Roman" w:hAnsi="Times New Roman" w:cs="Times New Roman"/>
          <w:b/>
        </w:rPr>
        <w:t xml:space="preserve">EUR </w:t>
      </w:r>
      <w:r w:rsidR="0071382D" w:rsidRPr="00992086">
        <w:rPr>
          <w:rFonts w:ascii="Times New Roman" w:hAnsi="Times New Roman" w:cs="Times New Roman"/>
          <w:b/>
        </w:rPr>
        <w:t>______</w:t>
      </w:r>
      <w:r w:rsidRPr="00992086">
        <w:rPr>
          <w:rFonts w:ascii="Times New Roman" w:hAnsi="Times New Roman" w:cs="Times New Roman"/>
        </w:rPr>
        <w:t xml:space="preserve"> </w:t>
      </w:r>
      <w:r w:rsidR="00992EE8" w:rsidRPr="00992086">
        <w:rPr>
          <w:rFonts w:ascii="Times New Roman" w:hAnsi="Times New Roman" w:cs="Times New Roman"/>
          <w:bCs/>
        </w:rPr>
        <w:t>(</w:t>
      </w:r>
      <w:r w:rsidR="0071382D" w:rsidRPr="00992086">
        <w:rPr>
          <w:rFonts w:ascii="Times New Roman" w:hAnsi="Times New Roman" w:cs="Times New Roman"/>
          <w:i/>
          <w:iCs/>
        </w:rPr>
        <w:t>summa vārdiem</w:t>
      </w:r>
      <w:r w:rsidRPr="00992086">
        <w:rPr>
          <w:rFonts w:ascii="Times New Roman" w:hAnsi="Times New Roman" w:cs="Times New Roman"/>
          <w:bCs/>
        </w:rPr>
        <w:t>)</w:t>
      </w:r>
      <w:r w:rsidRPr="00992086">
        <w:rPr>
          <w:rFonts w:ascii="Times New Roman" w:hAnsi="Times New Roman" w:cs="Times New Roman"/>
          <w:bCs/>
          <w:i/>
        </w:rPr>
        <w:t xml:space="preserve"> </w:t>
      </w:r>
      <w:r w:rsidRPr="00992086">
        <w:rPr>
          <w:rFonts w:ascii="Times New Roman" w:hAnsi="Times New Roman" w:cs="Times New Roman"/>
        </w:rPr>
        <w:t xml:space="preserve">un pievienotās vērtības nodoklis, turpmāk tekstā – PVN, 21% </w:t>
      </w:r>
      <w:r w:rsidRPr="00992086">
        <w:rPr>
          <w:rFonts w:ascii="Times New Roman" w:hAnsi="Times New Roman" w:cs="Times New Roman"/>
          <w:b/>
        </w:rPr>
        <w:t>EUR</w:t>
      </w:r>
      <w:r w:rsidR="0071382D" w:rsidRPr="00992086">
        <w:rPr>
          <w:rFonts w:ascii="Times New Roman" w:hAnsi="Times New Roman" w:cs="Times New Roman"/>
          <w:b/>
        </w:rPr>
        <w:t>___________</w:t>
      </w:r>
      <w:r w:rsidRPr="00992086">
        <w:rPr>
          <w:rFonts w:ascii="Times New Roman" w:hAnsi="Times New Roman" w:cs="Times New Roman"/>
        </w:rPr>
        <w:t xml:space="preserve"> </w:t>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71382D" w:rsidRPr="00992086">
        <w:rPr>
          <w:rFonts w:ascii="Times New Roman" w:hAnsi="Times New Roman" w:cs="Times New Roman"/>
          <w:b/>
        </w:rPr>
        <w:softHyphen/>
      </w:r>
      <w:r w:rsidR="00D23511" w:rsidRPr="00992086">
        <w:rPr>
          <w:rFonts w:ascii="Times New Roman" w:hAnsi="Times New Roman" w:cs="Times New Roman"/>
          <w:b/>
        </w:rPr>
        <w:t xml:space="preserve"> </w:t>
      </w:r>
      <w:r w:rsidR="00D23511" w:rsidRPr="00992086">
        <w:rPr>
          <w:rFonts w:ascii="Times New Roman" w:hAnsi="Times New Roman" w:cs="Times New Roman"/>
        </w:rPr>
        <w:t>(</w:t>
      </w:r>
      <w:r w:rsidR="0071382D" w:rsidRPr="00992086">
        <w:rPr>
          <w:rFonts w:ascii="Times New Roman" w:hAnsi="Times New Roman" w:cs="Times New Roman"/>
          <w:i/>
          <w:iCs/>
        </w:rPr>
        <w:t>summa vārdiem</w:t>
      </w:r>
      <w:r w:rsidRPr="00992086">
        <w:rPr>
          <w:rFonts w:ascii="Times New Roman" w:hAnsi="Times New Roman" w:cs="Times New Roman"/>
        </w:rPr>
        <w:t>).</w:t>
      </w:r>
    </w:p>
    <w:p w14:paraId="0565ED73" w14:textId="77777777" w:rsidR="002A0534" w:rsidRPr="00992086" w:rsidRDefault="002A0534" w:rsidP="002A0534">
      <w:pPr>
        <w:numPr>
          <w:ilvl w:val="1"/>
          <w:numId w:val="19"/>
        </w:numPr>
        <w:suppressAutoHyphens w:val="0"/>
        <w:ind w:left="426" w:hanging="426"/>
        <w:jc w:val="both"/>
        <w:rPr>
          <w:rFonts w:ascii="Times New Roman" w:hAnsi="Times New Roman" w:cs="Times New Roman"/>
        </w:rPr>
      </w:pPr>
      <w:r w:rsidRPr="00992086">
        <w:rPr>
          <w:rFonts w:ascii="Times New Roman" w:hAnsi="Times New Roman" w:cs="Times New Roman"/>
          <w:spacing w:val="-9"/>
        </w:rPr>
        <w:t xml:space="preserve">Līgumcena ietver pilnu samaksu par šī Līguma ietvaros paredzēto </w:t>
      </w:r>
      <w:r w:rsidRPr="00992086">
        <w:rPr>
          <w:rFonts w:ascii="Times New Roman" w:hAnsi="Times New Roman" w:cs="Times New Roman"/>
        </w:rPr>
        <w:t>UZŅĒMĒJA</w:t>
      </w:r>
      <w:r w:rsidRPr="00992086">
        <w:rPr>
          <w:rFonts w:ascii="Times New Roman" w:hAnsi="Times New Roman" w:cs="Times New Roman"/>
          <w:spacing w:val="-9"/>
        </w:rPr>
        <w:t xml:space="preserve"> saistību izpildi.</w:t>
      </w:r>
    </w:p>
    <w:p w14:paraId="32530721" w14:textId="77777777" w:rsidR="002A0534" w:rsidRPr="00992086" w:rsidRDefault="002A0534" w:rsidP="00264D1C">
      <w:pPr>
        <w:numPr>
          <w:ilvl w:val="1"/>
          <w:numId w:val="19"/>
        </w:numPr>
        <w:suppressAutoHyphens w:val="0"/>
        <w:ind w:left="425" w:hanging="425"/>
        <w:jc w:val="both"/>
        <w:rPr>
          <w:rFonts w:ascii="Times New Roman" w:hAnsi="Times New Roman" w:cs="Times New Roman"/>
        </w:rPr>
      </w:pPr>
      <w:r w:rsidRPr="00992086">
        <w:rPr>
          <w:rFonts w:ascii="Times New Roman" w:hAnsi="Times New Roman" w:cs="Times New Roman"/>
        </w:rPr>
        <w:t xml:space="preserve">Par minēto darbu izpildi PASŪTĪTĀJS apņemas veikt apmaksu sekojošā kārtībā: </w:t>
      </w:r>
    </w:p>
    <w:p w14:paraId="3645593A" w14:textId="77777777" w:rsidR="002A0534" w:rsidRPr="00992086" w:rsidRDefault="002A0534"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galīgais nor</w:t>
      </w:r>
      <w:r w:rsidR="00171E1C" w:rsidRPr="00992086">
        <w:rPr>
          <w:rFonts w:ascii="Times New Roman" w:hAnsi="Times New Roman" w:cs="Times New Roman"/>
        </w:rPr>
        <w:t>ēķins par izpildītiem darbiem 10</w:t>
      </w:r>
      <w:r w:rsidR="00A960C7" w:rsidRPr="00992086">
        <w:rPr>
          <w:rFonts w:ascii="Times New Roman" w:hAnsi="Times New Roman" w:cs="Times New Roman"/>
        </w:rPr>
        <w:t xml:space="preserve"> (desmit</w:t>
      </w:r>
      <w:r w:rsidRPr="00992086">
        <w:rPr>
          <w:rFonts w:ascii="Times New Roman" w:hAnsi="Times New Roman" w:cs="Times New Roman"/>
        </w:rPr>
        <w:t xml:space="preserve">) </w:t>
      </w:r>
      <w:r w:rsidR="00171E1C" w:rsidRPr="00992086">
        <w:rPr>
          <w:rFonts w:ascii="Times New Roman" w:hAnsi="Times New Roman" w:cs="Times New Roman"/>
        </w:rPr>
        <w:t xml:space="preserve">darba </w:t>
      </w:r>
      <w:r w:rsidRPr="00992086">
        <w:rPr>
          <w:rFonts w:ascii="Times New Roman" w:hAnsi="Times New Roman" w:cs="Times New Roman"/>
        </w:rPr>
        <w:t>dienu laikā pēc darbu pieņemšanas nodošanas akta (bez iebildumiem) parakstīšanas.</w:t>
      </w:r>
    </w:p>
    <w:p w14:paraId="1D7CD08D" w14:textId="77777777" w:rsidR="00D517FB" w:rsidRPr="00992086" w:rsidRDefault="0036634B" w:rsidP="0036634B">
      <w:pPr>
        <w:suppressAutoHyphens w:val="0"/>
        <w:jc w:val="both"/>
        <w:rPr>
          <w:rFonts w:ascii="Times New Roman" w:hAnsi="Times New Roman" w:cs="Times New Roman"/>
        </w:rPr>
      </w:pPr>
      <w:r w:rsidRPr="00992086">
        <w:rPr>
          <w:rFonts w:ascii="Times New Roman" w:hAnsi="Times New Roman" w:cs="Times New Roman"/>
        </w:rPr>
        <w:t xml:space="preserve">2.4.   </w:t>
      </w:r>
      <w:r w:rsidR="002A0534" w:rsidRPr="00992086">
        <w:rPr>
          <w:rFonts w:ascii="Times New Roman" w:hAnsi="Times New Roman" w:cs="Times New Roman"/>
        </w:rPr>
        <w:t xml:space="preserve">Samaksa skaitās izdarīta dienā, kad PASŪTĪTĀJS ir pārskaitījis naudu uz UZŅĒMĒJA rēķinā norādīto bankas </w:t>
      </w:r>
      <w:r w:rsidR="00D517FB" w:rsidRPr="00992086">
        <w:rPr>
          <w:rFonts w:ascii="Times New Roman" w:hAnsi="Times New Roman" w:cs="Times New Roman"/>
        </w:rPr>
        <w:t xml:space="preserve"> </w:t>
      </w:r>
    </w:p>
    <w:p w14:paraId="585979D4" w14:textId="77777777" w:rsidR="002A0534" w:rsidRPr="00992086" w:rsidRDefault="00D517FB" w:rsidP="0036634B">
      <w:pPr>
        <w:suppressAutoHyphens w:val="0"/>
        <w:jc w:val="both"/>
        <w:rPr>
          <w:rFonts w:ascii="Times New Roman" w:hAnsi="Times New Roman" w:cs="Times New Roman"/>
          <w:b/>
        </w:rPr>
      </w:pPr>
      <w:r w:rsidRPr="00992086">
        <w:rPr>
          <w:rFonts w:ascii="Times New Roman" w:hAnsi="Times New Roman" w:cs="Times New Roman"/>
        </w:rPr>
        <w:t xml:space="preserve">         </w:t>
      </w:r>
      <w:r w:rsidR="002A0534" w:rsidRPr="00992086">
        <w:rPr>
          <w:rFonts w:ascii="Times New Roman" w:hAnsi="Times New Roman" w:cs="Times New Roman"/>
        </w:rPr>
        <w:t>norēķinu kontu.</w:t>
      </w:r>
    </w:p>
    <w:p w14:paraId="7BA3943A" w14:textId="552036B6" w:rsidR="002A0534" w:rsidRPr="00992086" w:rsidRDefault="002A0534" w:rsidP="002A0534">
      <w:pPr>
        <w:numPr>
          <w:ilvl w:val="0"/>
          <w:numId w:val="19"/>
        </w:numPr>
        <w:suppressAutoHyphens w:val="0"/>
        <w:jc w:val="center"/>
        <w:rPr>
          <w:rFonts w:ascii="Times New Roman" w:hAnsi="Times New Roman" w:cs="Times New Roman"/>
          <w:b/>
        </w:rPr>
      </w:pPr>
      <w:r w:rsidRPr="00992086">
        <w:rPr>
          <w:rFonts w:ascii="Times New Roman" w:hAnsi="Times New Roman" w:cs="Times New Roman"/>
          <w:b/>
        </w:rPr>
        <w:t>PASŪTĪTĀJA PIENĀKUMI</w:t>
      </w:r>
      <w:r w:rsidR="000C7123" w:rsidRPr="00992086">
        <w:rPr>
          <w:rFonts w:ascii="Times New Roman" w:hAnsi="Times New Roman" w:cs="Times New Roman"/>
          <w:b/>
        </w:rPr>
        <w:t xml:space="preserve"> UN TIESĪBAS</w:t>
      </w:r>
    </w:p>
    <w:p w14:paraId="4D7A6995" w14:textId="77777777" w:rsidR="003B6997" w:rsidRPr="00992086" w:rsidRDefault="003B6997" w:rsidP="003B6997">
      <w:pPr>
        <w:suppressAutoHyphens w:val="0"/>
        <w:ind w:left="360"/>
        <w:rPr>
          <w:rFonts w:ascii="Times New Roman" w:hAnsi="Times New Roman" w:cs="Times New Roman"/>
          <w:b/>
        </w:rPr>
      </w:pPr>
    </w:p>
    <w:p w14:paraId="6C316459" w14:textId="77777777" w:rsidR="002A0534" w:rsidRPr="00992086" w:rsidRDefault="002A0534" w:rsidP="002A0534">
      <w:pPr>
        <w:numPr>
          <w:ilvl w:val="1"/>
          <w:numId w:val="19"/>
        </w:numPr>
        <w:suppressAutoHyphens w:val="0"/>
        <w:ind w:left="567" w:hanging="567"/>
        <w:jc w:val="both"/>
        <w:rPr>
          <w:rFonts w:ascii="Times New Roman" w:hAnsi="Times New Roman" w:cs="Times New Roman"/>
        </w:rPr>
      </w:pPr>
      <w:r w:rsidRPr="00992086">
        <w:rPr>
          <w:rFonts w:ascii="Times New Roman" w:hAnsi="Times New Roman" w:cs="Times New Roman"/>
        </w:rPr>
        <w:t>Par kvalitatīvi veiktiem darbiem PASŪTĪTĀJS norēķināsies ar UZŅĒMĒJU šī Līguma 2.punktā noteiktajā kārtībā.</w:t>
      </w:r>
    </w:p>
    <w:p w14:paraId="05B5A24A" w14:textId="21C0ABA6" w:rsidR="000C7123" w:rsidRPr="00992086" w:rsidRDefault="000C7123" w:rsidP="000C7123">
      <w:pPr>
        <w:numPr>
          <w:ilvl w:val="1"/>
          <w:numId w:val="19"/>
        </w:numPr>
        <w:suppressAutoHyphens w:val="0"/>
        <w:ind w:left="567" w:hanging="567"/>
        <w:jc w:val="both"/>
        <w:rPr>
          <w:rFonts w:ascii="Times New Roman" w:hAnsi="Times New Roman" w:cs="Times New Roman"/>
        </w:rPr>
      </w:pPr>
      <w:r w:rsidRPr="00992086">
        <w:rPr>
          <w:rFonts w:ascii="Times New Roman" w:hAnsi="Times New Roman" w:cs="Times New Roman"/>
        </w:rPr>
        <w:t>PASŪTĪTĀJAM ir pienākums:</w:t>
      </w:r>
    </w:p>
    <w:p w14:paraId="241FA2CA" w14:textId="4F621E64"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pēc UZŅĒMĒJA rakstiska pieprasījuma saņemšanas 3 darbdienu laikā izsniegt UZŅĒMĒJAM attiecīgu pilnvarojumu Būvniecības informācijas sistēmā vai citam ar līguma izpildi saistītam mērķim, tajā skaitā Objekta nodošanas ekspluatācijā procedūru veikšanai;</w:t>
      </w:r>
    </w:p>
    <w:p w14:paraId="6CB4DD4E" w14:textId="3EAD3211"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nekavējoties nodot un pieņemt no UZŅĒMĒJA Objekta būvlaukumu, saskaņojot un parakstot Objekta būvlaukuma nodošanas (pieņemšanas) aktu;</w:t>
      </w:r>
    </w:p>
    <w:p w14:paraId="719AE38B" w14:textId="5F09299A"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pieņemt no UZŅĒMĒJA izpildītos darbus saskaņā ar līguma noteikumiem un nosacījumiem, izpildot savus pienākumus minimālajā iespējamā laikā un termiņā;</w:t>
      </w:r>
    </w:p>
    <w:p w14:paraId="3DE3A7C3" w14:textId="7D8DD0D5" w:rsidR="002A0534" w:rsidRPr="00992086" w:rsidRDefault="002A0534"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 xml:space="preserve">pēc </w:t>
      </w:r>
      <w:r w:rsidR="00E3676D" w:rsidRPr="00992086">
        <w:rPr>
          <w:rFonts w:ascii="Times New Roman" w:hAnsi="Times New Roman" w:cs="Times New Roman"/>
        </w:rPr>
        <w:t xml:space="preserve">darbu </w:t>
      </w:r>
      <w:r w:rsidRPr="00992086">
        <w:rPr>
          <w:rFonts w:ascii="Times New Roman" w:hAnsi="Times New Roman" w:cs="Times New Roman"/>
        </w:rPr>
        <w:t>pabeigšanas pieņemt no UZŅĒMĒJA</w:t>
      </w:r>
      <w:r w:rsidR="00E3676D" w:rsidRPr="00992086">
        <w:rPr>
          <w:rFonts w:ascii="Times New Roman" w:hAnsi="Times New Roman" w:cs="Times New Roman"/>
        </w:rPr>
        <w:t xml:space="preserve"> kvalitatīvi izpildītos darbus un</w:t>
      </w:r>
      <w:r w:rsidRPr="00992086">
        <w:rPr>
          <w:rFonts w:ascii="Times New Roman" w:hAnsi="Times New Roman" w:cs="Times New Roman"/>
        </w:rPr>
        <w:t xml:space="preserve"> </w:t>
      </w:r>
      <w:r w:rsidR="00E3676D" w:rsidRPr="00992086">
        <w:rPr>
          <w:rFonts w:ascii="Times New Roman" w:hAnsi="Times New Roman" w:cs="Times New Roman"/>
        </w:rPr>
        <w:t>O</w:t>
      </w:r>
      <w:r w:rsidRPr="00992086">
        <w:rPr>
          <w:rFonts w:ascii="Times New Roman" w:hAnsi="Times New Roman" w:cs="Times New Roman"/>
        </w:rPr>
        <w:t>bjektu.</w:t>
      </w:r>
    </w:p>
    <w:p w14:paraId="61A7C060" w14:textId="77777777" w:rsidR="002A0534" w:rsidRPr="00992086" w:rsidRDefault="002A0534" w:rsidP="002A0534">
      <w:pPr>
        <w:numPr>
          <w:ilvl w:val="1"/>
          <w:numId w:val="19"/>
        </w:numPr>
        <w:suppressAutoHyphens w:val="0"/>
        <w:ind w:left="567" w:hanging="567"/>
        <w:jc w:val="both"/>
        <w:rPr>
          <w:rFonts w:ascii="Times New Roman" w:hAnsi="Times New Roman" w:cs="Times New Roman"/>
        </w:rPr>
      </w:pPr>
      <w:r w:rsidRPr="00992086">
        <w:rPr>
          <w:rFonts w:ascii="Times New Roman" w:hAnsi="Times New Roman" w:cs="Times New Roman"/>
        </w:rPr>
        <w:t>PASŪTĪTĀJAM ir jānovērš apstākļi, kas pastāv pirms darbu uzsākšanas vai atklājušies darbu izpildes laikā un kas var radīt šķēršļus turpmākajai darbu kvalitatīvai un vai savlaicīgai izpildei.</w:t>
      </w:r>
    </w:p>
    <w:p w14:paraId="7B8C0939" w14:textId="77777777" w:rsidR="002A0534" w:rsidRPr="00992086" w:rsidRDefault="002A0534" w:rsidP="002A0534">
      <w:pPr>
        <w:numPr>
          <w:ilvl w:val="1"/>
          <w:numId w:val="19"/>
        </w:numPr>
        <w:ind w:left="567" w:hanging="567"/>
        <w:jc w:val="both"/>
        <w:rPr>
          <w:rFonts w:ascii="Times New Roman" w:hAnsi="Times New Roman" w:cs="Times New Roman"/>
        </w:rPr>
      </w:pPr>
      <w:r w:rsidRPr="00992086">
        <w:rPr>
          <w:rFonts w:ascii="Times New Roman" w:hAnsi="Times New Roman" w:cs="Times New Roman"/>
        </w:rPr>
        <w:t>PASŪTĪTĀJS neatbild par UZŅĒMĒJA tehniku, materiāliem u.c., kas atrodas objektā, kā arī par darba drošības u.c. noteikumu neievērošanas gadījumiem, ko pieļāvis UZŅĒMĒJS, viņa pilnvarotās personas un darbinieki.</w:t>
      </w:r>
    </w:p>
    <w:p w14:paraId="2A0929EC" w14:textId="4DD51AC8" w:rsidR="000C7123" w:rsidRPr="00992086" w:rsidRDefault="000C7123" w:rsidP="000C7123">
      <w:pPr>
        <w:numPr>
          <w:ilvl w:val="1"/>
          <w:numId w:val="19"/>
        </w:numPr>
        <w:ind w:left="567" w:hanging="567"/>
        <w:jc w:val="both"/>
        <w:rPr>
          <w:rFonts w:ascii="Times New Roman" w:hAnsi="Times New Roman" w:cs="Times New Roman"/>
        </w:rPr>
      </w:pPr>
      <w:r w:rsidRPr="00992086">
        <w:rPr>
          <w:rFonts w:ascii="Times New Roman" w:hAnsi="Times New Roman" w:cs="Times New Roman"/>
        </w:rPr>
        <w:t>PASŪTĪTĀJAM ir tiesības:</w:t>
      </w:r>
    </w:p>
    <w:p w14:paraId="7F24869F" w14:textId="0E8D2B1E"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pieaicināt neatkarīgus ekspertus, būvdarbu izpildes kvalitātes novērtēšanai un nodrošināšanai;</w:t>
      </w:r>
    </w:p>
    <w:p w14:paraId="374D8C9B" w14:textId="3145FA0D"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jebkurā laikā veikt kvalitātes pārbaudes materiāliem vai izpildītiem darbiem;</w:t>
      </w:r>
    </w:p>
    <w:p w14:paraId="61D0913A" w14:textId="3F9EE4B0"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prasīt no UZŅĒMĒJA papildu darbu veikšanu, iepriekš vienojoties par papildu darbu apjomu, cenu un samaksas kārtību, atbilstoši šī līgumam un normatīvajiem tiesību aktiem;</w:t>
      </w:r>
    </w:p>
    <w:p w14:paraId="59754469" w14:textId="267140D2" w:rsidR="000C7123" w:rsidRPr="00992086" w:rsidRDefault="000C7123" w:rsidP="000C7123">
      <w:pPr>
        <w:numPr>
          <w:ilvl w:val="2"/>
          <w:numId w:val="19"/>
        </w:numPr>
        <w:suppressAutoHyphens w:val="0"/>
        <w:ind w:left="709" w:hanging="709"/>
        <w:jc w:val="both"/>
        <w:rPr>
          <w:rFonts w:ascii="Times New Roman" w:hAnsi="Times New Roman" w:cs="Times New Roman"/>
        </w:rPr>
      </w:pPr>
      <w:r w:rsidRPr="00992086">
        <w:rPr>
          <w:rFonts w:ascii="Times New Roman" w:hAnsi="Times New Roman" w:cs="Times New Roman"/>
        </w:rPr>
        <w:t>citas tiesības un pienākumi, kas izriet no būvniecību un publiskos iepirkumus regulējošiem tiesību aktiem.</w:t>
      </w:r>
    </w:p>
    <w:p w14:paraId="464AD48E" w14:textId="60B597F2" w:rsidR="002A0534" w:rsidRPr="00992086" w:rsidRDefault="002A0534" w:rsidP="002A0534">
      <w:pPr>
        <w:jc w:val="center"/>
        <w:rPr>
          <w:rFonts w:ascii="Times New Roman" w:hAnsi="Times New Roman" w:cs="Times New Roman"/>
          <w:b/>
        </w:rPr>
      </w:pPr>
      <w:r w:rsidRPr="00992086">
        <w:rPr>
          <w:rFonts w:ascii="Times New Roman" w:hAnsi="Times New Roman" w:cs="Times New Roman"/>
          <w:b/>
        </w:rPr>
        <w:lastRenderedPageBreak/>
        <w:t>4. UZŅĒMĒJA PIENĀKUMI</w:t>
      </w:r>
      <w:r w:rsidR="000C7123" w:rsidRPr="00992086">
        <w:rPr>
          <w:rFonts w:ascii="Times New Roman" w:hAnsi="Times New Roman" w:cs="Times New Roman"/>
          <w:b/>
        </w:rPr>
        <w:t xml:space="preserve"> UN TIESĪBAS</w:t>
      </w:r>
    </w:p>
    <w:p w14:paraId="3FC92760" w14:textId="77777777" w:rsidR="0036634B" w:rsidRPr="00992086" w:rsidRDefault="0036634B" w:rsidP="002A0534">
      <w:pPr>
        <w:jc w:val="center"/>
        <w:rPr>
          <w:rFonts w:ascii="Times New Roman" w:hAnsi="Times New Roman" w:cs="Times New Roman"/>
          <w:b/>
        </w:rPr>
      </w:pPr>
    </w:p>
    <w:p w14:paraId="22F854E9" w14:textId="504ECF20" w:rsidR="001A09C7" w:rsidRPr="00992086" w:rsidRDefault="002A0534" w:rsidP="002A053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lang w:val="lv-LV"/>
        </w:rPr>
      </w:pPr>
      <w:r w:rsidRPr="00992086">
        <w:rPr>
          <w:rFonts w:ascii="Times New Roman" w:hAnsi="Times New Roman"/>
          <w:lang w:val="lv-LV"/>
        </w:rPr>
        <w:t>4.1.</w:t>
      </w:r>
      <w:r w:rsidRPr="00992086">
        <w:rPr>
          <w:rFonts w:ascii="Times New Roman" w:hAnsi="Times New Roman"/>
          <w:lang w:val="lv-LV"/>
        </w:rPr>
        <w:tab/>
        <w:t xml:space="preserve">UZŅĒMĒJS </w:t>
      </w:r>
      <w:r w:rsidRPr="00992086">
        <w:rPr>
          <w:rFonts w:ascii="Times New Roman" w:hAnsi="Times New Roman"/>
          <w:color w:val="auto"/>
          <w:lang w:val="lv-LV"/>
        </w:rPr>
        <w:t>apņemas uzsākt visus</w:t>
      </w:r>
      <w:r w:rsidRPr="00992086">
        <w:rPr>
          <w:rFonts w:ascii="Times New Roman" w:hAnsi="Times New Roman"/>
          <w:lang w:val="lv-LV"/>
        </w:rPr>
        <w:t xml:space="preserve"> šajā līgumā minētos </w:t>
      </w:r>
      <w:r w:rsidRPr="00992086">
        <w:rPr>
          <w:rFonts w:ascii="Times New Roman" w:hAnsi="Times New Roman"/>
          <w:color w:val="auto"/>
          <w:lang w:val="lv-LV"/>
        </w:rPr>
        <w:t xml:space="preserve">Darbus uzreiz pēc Līguma noslēgšanas un </w:t>
      </w:r>
      <w:r w:rsidR="0071382D" w:rsidRPr="00992086">
        <w:rPr>
          <w:rFonts w:ascii="Times New Roman" w:hAnsi="Times New Roman"/>
          <w:color w:val="auto"/>
          <w:lang w:val="lv-LV"/>
        </w:rPr>
        <w:t xml:space="preserve">pabeigt tos </w:t>
      </w:r>
      <w:r w:rsidR="0071382D" w:rsidRPr="00992086">
        <w:rPr>
          <w:rFonts w:ascii="Times New Roman" w:hAnsi="Times New Roman"/>
          <w:b/>
          <w:bCs/>
          <w:color w:val="auto"/>
          <w:lang w:val="lv-LV"/>
        </w:rPr>
        <w:t>5 (piecu) mēnešu</w:t>
      </w:r>
      <w:r w:rsidR="0071382D" w:rsidRPr="00992086">
        <w:rPr>
          <w:rFonts w:ascii="Times New Roman" w:hAnsi="Times New Roman"/>
          <w:color w:val="auto"/>
          <w:lang w:val="lv-LV"/>
        </w:rPr>
        <w:t xml:space="preserve"> laikā no Līguma noslēgšanas dienas</w:t>
      </w:r>
      <w:r w:rsidR="007B42F0" w:rsidRPr="00992086">
        <w:rPr>
          <w:rFonts w:ascii="Times New Roman" w:hAnsi="Times New Roman"/>
          <w:color w:val="auto"/>
          <w:lang w:val="lv-LV"/>
        </w:rPr>
        <w:t>.</w:t>
      </w:r>
      <w:r w:rsidR="000C7123" w:rsidRPr="00992086">
        <w:rPr>
          <w:rFonts w:ascii="Times New Roman" w:hAnsi="Times New Roman"/>
          <w:color w:val="auto"/>
          <w:lang w:val="lv-LV"/>
        </w:rPr>
        <w:t xml:space="preserve"> Darbu izpildes termiņā (laikā) tiek ieskaitīts laiks, kas nepieciešams papildus visu procedūru un darbību izpildei kā tas noteikts šajā līgumā, tajā skaitā Objekta nodošana ekspluatācijā un Objekta nodošanas-pieņemšanas akta parakstīšana</w:t>
      </w:r>
      <w:r w:rsidR="00747B63" w:rsidRPr="00992086">
        <w:rPr>
          <w:rFonts w:ascii="Times New Roman" w:hAnsi="Times New Roman"/>
          <w:color w:val="auto"/>
          <w:lang w:val="lv-LV"/>
        </w:rPr>
        <w:t>.</w:t>
      </w:r>
    </w:p>
    <w:p w14:paraId="2BDE299D" w14:textId="77777777" w:rsidR="002A0534" w:rsidRPr="00992086" w:rsidRDefault="002A0534" w:rsidP="002A053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lang w:val="lv-LV"/>
        </w:rPr>
      </w:pPr>
      <w:r w:rsidRPr="00992086">
        <w:rPr>
          <w:rFonts w:ascii="Times New Roman" w:hAnsi="Times New Roman"/>
          <w:lang w:val="lv-LV"/>
        </w:rPr>
        <w:t>4.2.</w:t>
      </w:r>
      <w:r w:rsidRPr="00992086">
        <w:rPr>
          <w:rFonts w:ascii="Times New Roman" w:hAnsi="Times New Roman"/>
          <w:lang w:val="lv-LV"/>
        </w:rPr>
        <w:tab/>
        <w:t>Jebkurā laikā, pēc PASŪTĪTĀJA pieprasījuma, sniegt atskaiti par līgumā paredzēto izpildāmo darbu gaitu;</w:t>
      </w:r>
    </w:p>
    <w:p w14:paraId="04EF4401"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Veikt visu no normatīvo aktu prasībām izrietošo saistību izpildi attiecībā uz valsts un pašvaldību iestādēm;</w:t>
      </w:r>
    </w:p>
    <w:p w14:paraId="6A109747"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Nodrošināt visu darba drošības, ugunsdrošības un apkārtējās vides aizsardzības pasākumu ievērošanu;</w:t>
      </w:r>
    </w:p>
    <w:p w14:paraId="1988727C"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 xml:space="preserve">Nodrošināt kārtību un tīrību būvniecības darba telpās visā remontdarbu izpildes laikā; </w:t>
      </w:r>
    </w:p>
    <w:p w14:paraId="229CC3E8"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Atbildēt par nodarītajiem bojājumiem PASŪTĪTĀJA īpašumiem, kas radušies UZŅĒMĒJA vai tā pieaicinātu apakšuzņēmēju dēļ;</w:t>
      </w:r>
    </w:p>
    <w:p w14:paraId="73147258" w14:textId="77777777" w:rsidR="00F43107"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 xml:space="preserve">UZŅĒMĒJA Pienākumos ietilpst darbu veikšana saskaņā ar </w:t>
      </w:r>
      <w:r w:rsidR="00153650" w:rsidRPr="00992086">
        <w:rPr>
          <w:rFonts w:ascii="Times New Roman" w:hAnsi="Times New Roman" w:cs="Times New Roman"/>
        </w:rPr>
        <w:t>būvniecības</w:t>
      </w:r>
      <w:r w:rsidRPr="00992086">
        <w:rPr>
          <w:rFonts w:ascii="Times New Roman" w:hAnsi="Times New Roman" w:cs="Times New Roman"/>
        </w:rPr>
        <w:t xml:space="preserve"> tām</w:t>
      </w:r>
      <w:r w:rsidR="00BE650A" w:rsidRPr="00992086">
        <w:rPr>
          <w:rFonts w:ascii="Times New Roman" w:hAnsi="Times New Roman" w:cs="Times New Roman"/>
        </w:rPr>
        <w:t>i</w:t>
      </w:r>
      <w:r w:rsidR="00F43107" w:rsidRPr="00992086">
        <w:rPr>
          <w:rFonts w:ascii="Times New Roman" w:hAnsi="Times New Roman" w:cs="Times New Roman"/>
        </w:rPr>
        <w:t>.</w:t>
      </w:r>
      <w:r w:rsidRPr="00992086">
        <w:rPr>
          <w:rFonts w:ascii="Times New Roman" w:hAnsi="Times New Roman" w:cs="Times New Roman"/>
        </w:rPr>
        <w:t xml:space="preserve"> </w:t>
      </w:r>
    </w:p>
    <w:p w14:paraId="72739CB7"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UZŅĒMĒJS 7 (septiņu) dienu laikā paziņo PASŪTĪTĀJAM par objektīviem apstākļiem, kas radušies neatkarīgi no UZŅĒMĒJA un kavē darbu pabeigšanu noteiktajā termiņā, un saskaņo ar PASŪTĪTĀJU tālāko rīcību.</w:t>
      </w:r>
    </w:p>
    <w:p w14:paraId="58501755" w14:textId="77777777" w:rsidR="002A0534" w:rsidRPr="00992086" w:rsidRDefault="002A0534" w:rsidP="002A0534">
      <w:pPr>
        <w:numPr>
          <w:ilvl w:val="1"/>
          <w:numId w:val="23"/>
        </w:numPr>
        <w:ind w:left="567" w:hanging="567"/>
        <w:jc w:val="both"/>
        <w:rPr>
          <w:rFonts w:ascii="Times New Roman" w:hAnsi="Times New Roman" w:cs="Times New Roman"/>
        </w:rPr>
      </w:pPr>
      <w:r w:rsidRPr="00992086">
        <w:rPr>
          <w:rFonts w:ascii="Times New Roman" w:hAnsi="Times New Roman" w:cs="Times New Roman"/>
        </w:rPr>
        <w:t xml:space="preserve">UZŅĒMĒJS garantē veiktā darba kvalitāti </w:t>
      </w:r>
      <w:r w:rsidR="0071382D" w:rsidRPr="00992086">
        <w:rPr>
          <w:rFonts w:ascii="Times New Roman" w:hAnsi="Times New Roman" w:cs="Times New Roman"/>
          <w:b/>
          <w:bCs/>
        </w:rPr>
        <w:t>36</w:t>
      </w:r>
      <w:r w:rsidRPr="00992086">
        <w:rPr>
          <w:rFonts w:ascii="Times New Roman" w:hAnsi="Times New Roman" w:cs="Times New Roman"/>
          <w:b/>
          <w:bCs/>
        </w:rPr>
        <w:t xml:space="preserve"> (</w:t>
      </w:r>
      <w:r w:rsidR="0071382D" w:rsidRPr="00992086">
        <w:rPr>
          <w:rFonts w:ascii="Times New Roman" w:hAnsi="Times New Roman" w:cs="Times New Roman"/>
          <w:b/>
          <w:bCs/>
        </w:rPr>
        <w:t>trīsdesmit sešus</w:t>
      </w:r>
      <w:r w:rsidRPr="00992086">
        <w:rPr>
          <w:rFonts w:ascii="Times New Roman" w:hAnsi="Times New Roman" w:cs="Times New Roman"/>
          <w:b/>
          <w:bCs/>
        </w:rPr>
        <w:t xml:space="preserve">) </w:t>
      </w:r>
      <w:r w:rsidR="0071382D" w:rsidRPr="00992086">
        <w:rPr>
          <w:rFonts w:ascii="Times New Roman" w:hAnsi="Times New Roman" w:cs="Times New Roman"/>
          <w:b/>
          <w:bCs/>
        </w:rPr>
        <w:t>mēnešu</w:t>
      </w:r>
      <w:r w:rsidRPr="00992086">
        <w:rPr>
          <w:rFonts w:ascii="Times New Roman" w:hAnsi="Times New Roman" w:cs="Times New Roman"/>
        </w:rPr>
        <w:t xml:space="preserve"> no pieņemšanas – nodošanas akta parakstīšanas dienas, atbilstību LR normatīvajiem aktiem un PASŪTĪTĀJA interesēm. Ja šajā punktā minētajā garantijas laikā ir radušies defekti UZŅĒMĒJA vainas dēļ, UZŅĒMĒJS tos novērš PASŪTĪTĀJA norādītajā termiņā par saviem līdzekļiem. Ja objektīvu iemeslu dēļ nav iespējama defektu novēršana PASŪTĪTĀJA norādītajā termiņā, Puses vienojas par citu defektu novēršanas termiņu.</w:t>
      </w:r>
    </w:p>
    <w:p w14:paraId="10A100AC" w14:textId="41C106A7" w:rsidR="000C7123" w:rsidRPr="00992086" w:rsidRDefault="000C7123" w:rsidP="000C7123">
      <w:pPr>
        <w:numPr>
          <w:ilvl w:val="1"/>
          <w:numId w:val="23"/>
        </w:numPr>
        <w:ind w:left="567" w:hanging="567"/>
        <w:jc w:val="both"/>
        <w:rPr>
          <w:rFonts w:ascii="Times New Roman" w:hAnsi="Times New Roman" w:cs="Times New Roman"/>
        </w:rPr>
      </w:pPr>
      <w:r w:rsidRPr="00992086">
        <w:rPr>
          <w:rFonts w:ascii="Times New Roman" w:hAnsi="Times New Roman" w:cs="Times New Roman"/>
        </w:rPr>
        <w:t>UZŅĒMĒJS atbild par būvniecības procesā radušos atkritumu apsaimniekošanu atbilstoši normatīvajiem tiesību aktiem atkritumu apsaimniekošanas jomā. materiālu un būvgružu pārvietošana, tajā skaitā pagaidu uzglabāšana un pārvietošana turpmākai izmantošanai, izdarāma dokumentējot minētos procesus.</w:t>
      </w:r>
    </w:p>
    <w:p w14:paraId="33FB0B10" w14:textId="61B0F923" w:rsidR="00747B63" w:rsidRPr="00992086" w:rsidRDefault="00747B63" w:rsidP="00747B63">
      <w:pPr>
        <w:numPr>
          <w:ilvl w:val="1"/>
          <w:numId w:val="23"/>
        </w:numPr>
        <w:ind w:left="567" w:hanging="567"/>
        <w:jc w:val="both"/>
        <w:rPr>
          <w:rFonts w:ascii="Times New Roman" w:hAnsi="Times New Roman" w:cs="Times New Roman"/>
        </w:rPr>
      </w:pPr>
      <w:r w:rsidRPr="00992086">
        <w:rPr>
          <w:rFonts w:ascii="Times New Roman" w:hAnsi="Times New Roman" w:cs="Times New Roman"/>
        </w:rPr>
        <w:t>Darbus un tehnikas pārvietošanu, kas saistīti ar paaugstinātu trokšņu līmeni vai putekļiem (smakām vai citu būtisku vides vai iedzīvotāju ietekmi) un ir veicami primāri rakstiski saskaņojot ar PASŪTĪTĀJU.</w:t>
      </w:r>
    </w:p>
    <w:p w14:paraId="117F38D6" w14:textId="77777777" w:rsidR="0034504C" w:rsidRPr="00992086" w:rsidRDefault="00747B63" w:rsidP="0034504C">
      <w:pPr>
        <w:numPr>
          <w:ilvl w:val="1"/>
          <w:numId w:val="23"/>
        </w:numPr>
        <w:ind w:left="567" w:hanging="567"/>
        <w:jc w:val="both"/>
        <w:rPr>
          <w:rFonts w:ascii="Times New Roman" w:hAnsi="Times New Roman" w:cs="Times New Roman"/>
        </w:rPr>
      </w:pPr>
      <w:r w:rsidRPr="00992086">
        <w:rPr>
          <w:rFonts w:ascii="Times New Roman" w:hAnsi="Times New Roman" w:cs="Times New Roman"/>
        </w:rPr>
        <w:t>UZŅĒMĒJS līguma izpildes laikā nodrošina:</w:t>
      </w:r>
    </w:p>
    <w:p w14:paraId="491FC9EC" w14:textId="7D5630E2" w:rsidR="00747B63" w:rsidRPr="00992086" w:rsidRDefault="00747B63" w:rsidP="0034504C">
      <w:pPr>
        <w:pStyle w:val="ListParagraph"/>
        <w:numPr>
          <w:ilvl w:val="2"/>
          <w:numId w:val="23"/>
        </w:numPr>
        <w:jc w:val="both"/>
        <w:rPr>
          <w:sz w:val="20"/>
          <w:szCs w:val="20"/>
        </w:rPr>
      </w:pPr>
      <w:r w:rsidRPr="00992086">
        <w:rPr>
          <w:sz w:val="20"/>
          <w:szCs w:val="20"/>
        </w:rPr>
        <w:t>Darbu veikšanai nepieciešamās atļaujas (t.sk., transporta kustības ierobežošana u.c.), nepieciešamos saskaņojumus ar citām atbildīgām institūcijām, kā arī visus citus nepieciešamos līdzekļus būvdarbu sagatavošanai un norisei (nožogojums, sabiedriskās drošības nodrošināšana un citi darbi);</w:t>
      </w:r>
    </w:p>
    <w:p w14:paraId="63922C63" w14:textId="4FAE74E2" w:rsidR="00747B63" w:rsidRPr="00992086" w:rsidRDefault="00747B63" w:rsidP="0034504C">
      <w:pPr>
        <w:pStyle w:val="ListParagraph"/>
        <w:numPr>
          <w:ilvl w:val="2"/>
          <w:numId w:val="23"/>
        </w:numPr>
        <w:jc w:val="both"/>
        <w:rPr>
          <w:sz w:val="20"/>
          <w:szCs w:val="20"/>
        </w:rPr>
      </w:pPr>
      <w:r w:rsidRPr="00992086">
        <w:rPr>
          <w:sz w:val="20"/>
          <w:szCs w:val="20"/>
        </w:rPr>
        <w:t xml:space="preserve">darbu izpildei nepieciešamās piegādes, pakalpojumus un resursu </w:t>
      </w:r>
      <w:proofErr w:type="spellStart"/>
      <w:r w:rsidRPr="00992086">
        <w:rPr>
          <w:sz w:val="20"/>
          <w:szCs w:val="20"/>
        </w:rPr>
        <w:t>pieslēgumus</w:t>
      </w:r>
      <w:proofErr w:type="spellEnd"/>
      <w:r w:rsidRPr="00992086">
        <w:rPr>
          <w:sz w:val="20"/>
          <w:szCs w:val="20"/>
        </w:rPr>
        <w:t xml:space="preserve"> par saviem līdzekļiem;</w:t>
      </w:r>
    </w:p>
    <w:p w14:paraId="79BDC101" w14:textId="77777777" w:rsidR="00747B63" w:rsidRPr="00992086" w:rsidRDefault="00747B63" w:rsidP="0034504C">
      <w:pPr>
        <w:pStyle w:val="ListParagraph"/>
        <w:numPr>
          <w:ilvl w:val="2"/>
          <w:numId w:val="23"/>
        </w:numPr>
        <w:jc w:val="both"/>
        <w:rPr>
          <w:sz w:val="20"/>
          <w:szCs w:val="20"/>
        </w:rPr>
      </w:pPr>
      <w:r w:rsidRPr="00992086">
        <w:rPr>
          <w:sz w:val="20"/>
          <w:szCs w:val="20"/>
        </w:rPr>
        <w:t>Objektā piegādājamo un būvdarbu izpildei nepieciešamo materiālu, iekārtu, instrumenti un citu lietu glabāšanu, apsardzi un nodrošināšanu pret defektiem;</w:t>
      </w:r>
    </w:p>
    <w:p w14:paraId="7FA24AE8" w14:textId="7FACF8F2" w:rsidR="00747B63" w:rsidRPr="00992086" w:rsidRDefault="00747B63" w:rsidP="0034504C">
      <w:pPr>
        <w:pStyle w:val="ListParagraph"/>
        <w:numPr>
          <w:ilvl w:val="2"/>
          <w:numId w:val="23"/>
        </w:numPr>
        <w:jc w:val="both"/>
        <w:rPr>
          <w:sz w:val="20"/>
          <w:szCs w:val="20"/>
        </w:rPr>
      </w:pPr>
      <w:r w:rsidRPr="00992086">
        <w:rPr>
          <w:sz w:val="20"/>
          <w:szCs w:val="20"/>
        </w:rPr>
        <w:t xml:space="preserve">tikai kvalificētu un līguma </w:t>
      </w:r>
      <w:proofErr w:type="spellStart"/>
      <w:r w:rsidRPr="00992086">
        <w:rPr>
          <w:sz w:val="20"/>
          <w:szCs w:val="20"/>
        </w:rPr>
        <w:t>pasībām</w:t>
      </w:r>
      <w:proofErr w:type="spellEnd"/>
      <w:r w:rsidRPr="00992086">
        <w:rPr>
          <w:sz w:val="20"/>
          <w:szCs w:val="20"/>
        </w:rPr>
        <w:t xml:space="preserve"> atbilstošu speciālistu iesaisti, darbu izpildē izmanto labākos būvniecības darbu principus, metodes un līdzekļus, nodrošina labas profesionālās prakses un augstas kvalitātes rezultātus;</w:t>
      </w:r>
    </w:p>
    <w:p w14:paraId="102096C0" w14:textId="441B720F" w:rsidR="00747B63" w:rsidRPr="00992086" w:rsidRDefault="00747B63" w:rsidP="0034504C">
      <w:pPr>
        <w:pStyle w:val="ListParagraph"/>
        <w:numPr>
          <w:ilvl w:val="2"/>
          <w:numId w:val="23"/>
        </w:numPr>
        <w:jc w:val="both"/>
        <w:rPr>
          <w:sz w:val="20"/>
          <w:szCs w:val="20"/>
        </w:rPr>
      </w:pPr>
      <w:r w:rsidRPr="00992086">
        <w:rPr>
          <w:sz w:val="20"/>
          <w:szCs w:val="20"/>
        </w:rPr>
        <w:t>būvdarbu  žurnālu un citu būvdarbu veikšanas dokumentāciju pildīšanu (dokumentēšanu) BIS sistēmā;</w:t>
      </w:r>
    </w:p>
    <w:p w14:paraId="4323683A" w14:textId="2668DFAB" w:rsidR="00747B63" w:rsidRPr="00992086" w:rsidRDefault="00747B63" w:rsidP="0034504C">
      <w:pPr>
        <w:pStyle w:val="ListParagraph"/>
        <w:numPr>
          <w:ilvl w:val="2"/>
          <w:numId w:val="23"/>
        </w:numPr>
        <w:jc w:val="both"/>
        <w:rPr>
          <w:sz w:val="20"/>
          <w:szCs w:val="20"/>
        </w:rPr>
      </w:pPr>
      <w:r w:rsidRPr="00992086">
        <w:rPr>
          <w:sz w:val="20"/>
          <w:szCs w:val="20"/>
        </w:rPr>
        <w:t xml:space="preserve">saskaņo būvdarbu veikšanai nepieciešamos materiālus ar </w:t>
      </w:r>
      <w:r w:rsidR="000B093A" w:rsidRPr="00992086">
        <w:rPr>
          <w:sz w:val="20"/>
          <w:szCs w:val="20"/>
        </w:rPr>
        <w:t>PASŪTĪTĀJU</w:t>
      </w:r>
      <w:r w:rsidRPr="00992086">
        <w:rPr>
          <w:sz w:val="20"/>
          <w:szCs w:val="20"/>
        </w:rPr>
        <w:t>;</w:t>
      </w:r>
    </w:p>
    <w:p w14:paraId="406251A3" w14:textId="5A8D0009" w:rsidR="00747B63" w:rsidRPr="00992086" w:rsidRDefault="00747B63" w:rsidP="0034504C">
      <w:pPr>
        <w:pStyle w:val="ListParagraph"/>
        <w:numPr>
          <w:ilvl w:val="2"/>
          <w:numId w:val="23"/>
        </w:numPr>
        <w:jc w:val="both"/>
        <w:rPr>
          <w:sz w:val="20"/>
          <w:szCs w:val="20"/>
        </w:rPr>
      </w:pPr>
      <w:r w:rsidRPr="00992086">
        <w:rPr>
          <w:sz w:val="20"/>
          <w:szCs w:val="20"/>
        </w:rPr>
        <w:t xml:space="preserve">organizē </w:t>
      </w:r>
      <w:r w:rsidR="000B093A" w:rsidRPr="00992086">
        <w:rPr>
          <w:sz w:val="20"/>
          <w:szCs w:val="20"/>
        </w:rPr>
        <w:t>k</w:t>
      </w:r>
      <w:r w:rsidRPr="00992086">
        <w:rPr>
          <w:sz w:val="20"/>
          <w:szCs w:val="20"/>
        </w:rPr>
        <w:t>onstrukciju, segto darbu un citu izpildīto darbu pieņemšanu, kā arī ar tehniskiem līdzekļiem (foto/video) fiksē izpildītos darbus, jo sevišķi segtos darbus pirms to aizsegšanas;</w:t>
      </w:r>
    </w:p>
    <w:p w14:paraId="315A65ED" w14:textId="6CF29D0D" w:rsidR="00747B63" w:rsidRPr="00992086" w:rsidRDefault="00747B63" w:rsidP="0034504C">
      <w:pPr>
        <w:pStyle w:val="ListParagraph"/>
        <w:numPr>
          <w:ilvl w:val="2"/>
          <w:numId w:val="23"/>
        </w:numPr>
        <w:jc w:val="both"/>
        <w:rPr>
          <w:sz w:val="20"/>
          <w:szCs w:val="20"/>
        </w:rPr>
      </w:pPr>
      <w:r w:rsidRPr="00992086">
        <w:rPr>
          <w:sz w:val="20"/>
          <w:szCs w:val="20"/>
        </w:rPr>
        <w:t>ja līgumā noteiktais būvdarbu izpildes termiņš pārsniedz 3 mēnešus, izpildītos būvdarbus (starpnorēķinam) P</w:t>
      </w:r>
      <w:r w:rsidR="000B093A" w:rsidRPr="00992086">
        <w:rPr>
          <w:sz w:val="20"/>
          <w:szCs w:val="20"/>
        </w:rPr>
        <w:t>ASŪTĪTĀJS</w:t>
      </w:r>
      <w:r w:rsidRPr="00992086">
        <w:rPr>
          <w:sz w:val="20"/>
          <w:szCs w:val="20"/>
        </w:rPr>
        <w:t xml:space="preserve"> no </w:t>
      </w:r>
      <w:r w:rsidR="000B093A" w:rsidRPr="00992086">
        <w:rPr>
          <w:sz w:val="20"/>
          <w:szCs w:val="20"/>
        </w:rPr>
        <w:t xml:space="preserve">UZŅĒMĒJA </w:t>
      </w:r>
      <w:r w:rsidRPr="00992086">
        <w:rPr>
          <w:sz w:val="20"/>
          <w:szCs w:val="20"/>
        </w:rPr>
        <w:t>pieņem katru mēnesi vai biežāk saskaņā ar līguma noteikumiem</w:t>
      </w:r>
      <w:r w:rsidR="0034504C" w:rsidRPr="00992086">
        <w:rPr>
          <w:sz w:val="20"/>
          <w:szCs w:val="20"/>
        </w:rPr>
        <w:t>.</w:t>
      </w:r>
    </w:p>
    <w:p w14:paraId="139C05A7" w14:textId="77777777" w:rsidR="0036634B" w:rsidRPr="00992086" w:rsidRDefault="0036634B" w:rsidP="00747B63">
      <w:pPr>
        <w:ind w:left="567"/>
        <w:jc w:val="both"/>
        <w:rPr>
          <w:rFonts w:ascii="Times New Roman" w:hAnsi="Times New Roman" w:cs="Times New Roman"/>
        </w:rPr>
      </w:pPr>
    </w:p>
    <w:p w14:paraId="55040A21" w14:textId="77777777" w:rsidR="002A0534" w:rsidRPr="00992086" w:rsidRDefault="002A0534" w:rsidP="002A0534">
      <w:pPr>
        <w:numPr>
          <w:ilvl w:val="0"/>
          <w:numId w:val="23"/>
        </w:numPr>
        <w:suppressAutoHyphens w:val="0"/>
        <w:ind w:right="-1"/>
        <w:jc w:val="center"/>
        <w:rPr>
          <w:rFonts w:ascii="Times New Roman" w:hAnsi="Times New Roman" w:cs="Times New Roman"/>
          <w:b/>
        </w:rPr>
      </w:pPr>
      <w:r w:rsidRPr="00992086">
        <w:rPr>
          <w:rFonts w:ascii="Times New Roman" w:hAnsi="Times New Roman" w:cs="Times New Roman"/>
          <w:b/>
        </w:rPr>
        <w:t>PUŠU ATBILDĪBA</w:t>
      </w:r>
    </w:p>
    <w:p w14:paraId="17057612" w14:textId="77777777" w:rsidR="00BA13DC" w:rsidRPr="00992086" w:rsidRDefault="00BA13DC" w:rsidP="00BA13DC">
      <w:pPr>
        <w:suppressAutoHyphens w:val="0"/>
        <w:ind w:right="-1"/>
        <w:jc w:val="center"/>
        <w:rPr>
          <w:rFonts w:ascii="Times New Roman" w:hAnsi="Times New Roman" w:cs="Times New Roman"/>
          <w:b/>
        </w:rPr>
      </w:pPr>
    </w:p>
    <w:p w14:paraId="478F6176" w14:textId="77777777" w:rsidR="00F43107" w:rsidRPr="00992086" w:rsidRDefault="002A0534" w:rsidP="00577748">
      <w:pPr>
        <w:widowControl w:val="0"/>
        <w:tabs>
          <w:tab w:val="left" w:pos="0"/>
        </w:tabs>
        <w:suppressAutoHyphens w:val="0"/>
        <w:overflowPunct w:val="0"/>
        <w:autoSpaceDE w:val="0"/>
        <w:autoSpaceDN w:val="0"/>
        <w:adjustRightInd w:val="0"/>
        <w:ind w:right="-1"/>
        <w:jc w:val="both"/>
        <w:rPr>
          <w:rFonts w:ascii="Times New Roman" w:hAnsi="Times New Roman" w:cs="Times New Roman"/>
        </w:rPr>
      </w:pPr>
      <w:r w:rsidRPr="00992086">
        <w:rPr>
          <w:rFonts w:ascii="Times New Roman" w:hAnsi="Times New Roman" w:cs="Times New Roman"/>
        </w:rPr>
        <w:t>5.1.  Puses savstarpēji ir atbildīgas par otrai Pusei nodarītajiem zaudējumiem, ja tie radušies</w:t>
      </w:r>
      <w:r w:rsidR="00756D28" w:rsidRPr="00992086">
        <w:rPr>
          <w:rFonts w:ascii="Times New Roman" w:hAnsi="Times New Roman" w:cs="Times New Roman"/>
        </w:rPr>
        <w:t xml:space="preserve"> vienas</w:t>
      </w:r>
      <w:r w:rsidR="0036634B" w:rsidRPr="00992086">
        <w:rPr>
          <w:rFonts w:ascii="Times New Roman" w:hAnsi="Times New Roman" w:cs="Times New Roman"/>
        </w:rPr>
        <w:t xml:space="preserve"> </w:t>
      </w:r>
      <w:r w:rsidRPr="00992086">
        <w:rPr>
          <w:rFonts w:ascii="Times New Roman" w:hAnsi="Times New Roman" w:cs="Times New Roman"/>
        </w:rPr>
        <w:t xml:space="preserve">Puses vai tā </w:t>
      </w:r>
      <w:r w:rsidR="00F43107" w:rsidRPr="00992086">
        <w:rPr>
          <w:rFonts w:ascii="Times New Roman" w:hAnsi="Times New Roman" w:cs="Times New Roman"/>
        </w:rPr>
        <w:t xml:space="preserve"> </w:t>
      </w:r>
    </w:p>
    <w:p w14:paraId="629ACC4C" w14:textId="77777777" w:rsidR="00F43107" w:rsidRPr="00992086" w:rsidRDefault="00F43107" w:rsidP="00577748">
      <w:pPr>
        <w:widowControl w:val="0"/>
        <w:tabs>
          <w:tab w:val="left" w:pos="0"/>
        </w:tabs>
        <w:suppressAutoHyphens w:val="0"/>
        <w:overflowPunct w:val="0"/>
        <w:autoSpaceDE w:val="0"/>
        <w:autoSpaceDN w:val="0"/>
        <w:adjustRightInd w:val="0"/>
        <w:ind w:right="-1"/>
        <w:jc w:val="both"/>
        <w:rPr>
          <w:rFonts w:ascii="Times New Roman" w:hAnsi="Times New Roman" w:cs="Times New Roman"/>
        </w:rPr>
      </w:pPr>
      <w:r w:rsidRPr="00992086">
        <w:rPr>
          <w:rFonts w:ascii="Times New Roman" w:hAnsi="Times New Roman" w:cs="Times New Roman"/>
        </w:rPr>
        <w:t xml:space="preserve">        </w:t>
      </w:r>
      <w:r w:rsidR="002A0534" w:rsidRPr="00992086">
        <w:rPr>
          <w:rFonts w:ascii="Times New Roman" w:hAnsi="Times New Roman" w:cs="Times New Roman"/>
        </w:rPr>
        <w:t xml:space="preserve">darbinieku, kā arī </w:t>
      </w:r>
      <w:r w:rsidR="00756D28" w:rsidRPr="00992086">
        <w:rPr>
          <w:rFonts w:ascii="Times New Roman" w:hAnsi="Times New Roman" w:cs="Times New Roman"/>
        </w:rPr>
        <w:t xml:space="preserve"> </w:t>
      </w:r>
      <w:r w:rsidR="002A0534" w:rsidRPr="00992086">
        <w:rPr>
          <w:rFonts w:ascii="Times New Roman" w:hAnsi="Times New Roman" w:cs="Times New Roman"/>
        </w:rPr>
        <w:t xml:space="preserve">šīs </w:t>
      </w:r>
      <w:r w:rsidR="00756D28" w:rsidRPr="00992086">
        <w:rPr>
          <w:rFonts w:ascii="Times New Roman" w:hAnsi="Times New Roman" w:cs="Times New Roman"/>
        </w:rPr>
        <w:t xml:space="preserve"> </w:t>
      </w:r>
      <w:r w:rsidR="002A0534" w:rsidRPr="00992086">
        <w:rPr>
          <w:rFonts w:ascii="Times New Roman" w:hAnsi="Times New Roman" w:cs="Times New Roman"/>
        </w:rPr>
        <w:t xml:space="preserve">Puses </w:t>
      </w:r>
      <w:r w:rsidR="00756D28" w:rsidRPr="00992086">
        <w:rPr>
          <w:rFonts w:ascii="Times New Roman" w:hAnsi="Times New Roman" w:cs="Times New Roman"/>
        </w:rPr>
        <w:t xml:space="preserve"> </w:t>
      </w:r>
      <w:r w:rsidR="002A0534" w:rsidRPr="00992086">
        <w:rPr>
          <w:rFonts w:ascii="Times New Roman" w:hAnsi="Times New Roman" w:cs="Times New Roman"/>
        </w:rPr>
        <w:t xml:space="preserve">Līguma izpildē iesaistīto trešo personu </w:t>
      </w:r>
      <w:r w:rsidR="00756D28" w:rsidRPr="00992086">
        <w:rPr>
          <w:rFonts w:ascii="Times New Roman" w:hAnsi="Times New Roman" w:cs="Times New Roman"/>
        </w:rPr>
        <w:t>darbības vai</w:t>
      </w:r>
      <w:r w:rsidR="0036634B" w:rsidRPr="00992086">
        <w:rPr>
          <w:rFonts w:ascii="Times New Roman" w:hAnsi="Times New Roman" w:cs="Times New Roman"/>
        </w:rPr>
        <w:t xml:space="preserve"> </w:t>
      </w:r>
      <w:r w:rsidR="002A0534" w:rsidRPr="00992086">
        <w:rPr>
          <w:rFonts w:ascii="Times New Roman" w:hAnsi="Times New Roman" w:cs="Times New Roman"/>
        </w:rPr>
        <w:t xml:space="preserve">bezdarbības, kā arī rupjas </w:t>
      </w:r>
      <w:r w:rsidRPr="00992086">
        <w:rPr>
          <w:rFonts w:ascii="Times New Roman" w:hAnsi="Times New Roman" w:cs="Times New Roman"/>
        </w:rPr>
        <w:t xml:space="preserve"> </w:t>
      </w:r>
    </w:p>
    <w:p w14:paraId="679C770B" w14:textId="77777777" w:rsidR="002A0534" w:rsidRPr="00992086" w:rsidRDefault="00F43107" w:rsidP="00F43107">
      <w:pPr>
        <w:widowControl w:val="0"/>
        <w:tabs>
          <w:tab w:val="left" w:pos="426"/>
        </w:tabs>
        <w:suppressAutoHyphens w:val="0"/>
        <w:overflowPunct w:val="0"/>
        <w:autoSpaceDE w:val="0"/>
        <w:autoSpaceDN w:val="0"/>
        <w:adjustRightInd w:val="0"/>
        <w:ind w:right="-1"/>
        <w:jc w:val="both"/>
        <w:rPr>
          <w:rFonts w:ascii="Times New Roman" w:hAnsi="Times New Roman" w:cs="Times New Roman"/>
        </w:rPr>
      </w:pPr>
      <w:r w:rsidRPr="00992086">
        <w:rPr>
          <w:rFonts w:ascii="Times New Roman" w:hAnsi="Times New Roman" w:cs="Times New Roman"/>
        </w:rPr>
        <w:t xml:space="preserve">        </w:t>
      </w:r>
      <w:r w:rsidR="002A0534" w:rsidRPr="00992086">
        <w:rPr>
          <w:rFonts w:ascii="Times New Roman" w:hAnsi="Times New Roman" w:cs="Times New Roman"/>
        </w:rPr>
        <w:t>neuzmanības, ļaunā nolūkā izdarīto darbību vai</w:t>
      </w:r>
      <w:r w:rsidR="00756D28" w:rsidRPr="00992086">
        <w:rPr>
          <w:rFonts w:ascii="Times New Roman" w:hAnsi="Times New Roman" w:cs="Times New Roman"/>
        </w:rPr>
        <w:t xml:space="preserve"> </w:t>
      </w:r>
      <w:r w:rsidR="002A0534" w:rsidRPr="00992086">
        <w:rPr>
          <w:rFonts w:ascii="Times New Roman" w:hAnsi="Times New Roman" w:cs="Times New Roman"/>
        </w:rPr>
        <w:t>nolaidības rezultātā.</w:t>
      </w:r>
    </w:p>
    <w:p w14:paraId="788FCF5D" w14:textId="77777777" w:rsidR="00F43107" w:rsidRPr="00992086" w:rsidRDefault="002A0534" w:rsidP="00577748">
      <w:pPr>
        <w:widowControl w:val="0"/>
        <w:tabs>
          <w:tab w:val="left" w:pos="0"/>
        </w:tabs>
        <w:suppressAutoHyphens w:val="0"/>
        <w:overflowPunct w:val="0"/>
        <w:autoSpaceDE w:val="0"/>
        <w:autoSpaceDN w:val="0"/>
        <w:adjustRightInd w:val="0"/>
        <w:jc w:val="both"/>
        <w:rPr>
          <w:rFonts w:ascii="Times New Roman" w:hAnsi="Times New Roman" w:cs="Times New Roman"/>
          <w:spacing w:val="2"/>
        </w:rPr>
      </w:pPr>
      <w:r w:rsidRPr="00992086">
        <w:rPr>
          <w:rFonts w:ascii="Times New Roman" w:hAnsi="Times New Roman" w:cs="Times New Roman"/>
          <w:spacing w:val="2"/>
        </w:rPr>
        <w:t>5.2.  Par darbu termiņa neievērošanu, ja vien tas nav saistīts ar PASŪTĪTĀJA saistības</w:t>
      </w:r>
      <w:r w:rsidR="00756D28" w:rsidRPr="00992086">
        <w:rPr>
          <w:rFonts w:ascii="Times New Roman" w:hAnsi="Times New Roman" w:cs="Times New Roman"/>
          <w:spacing w:val="2"/>
        </w:rPr>
        <w:t xml:space="preserve"> neizpildi,</w:t>
      </w:r>
      <w:r w:rsidR="0036634B" w:rsidRPr="00992086">
        <w:rPr>
          <w:rFonts w:ascii="Times New Roman" w:hAnsi="Times New Roman" w:cs="Times New Roman"/>
          <w:spacing w:val="2"/>
        </w:rPr>
        <w:t xml:space="preserve"> </w:t>
      </w:r>
      <w:r w:rsidRPr="00992086">
        <w:rPr>
          <w:rFonts w:ascii="Times New Roman" w:hAnsi="Times New Roman" w:cs="Times New Roman"/>
          <w:spacing w:val="2"/>
        </w:rPr>
        <w:t xml:space="preserve">        </w:t>
      </w:r>
      <w:r w:rsidR="00F43107" w:rsidRPr="00992086">
        <w:rPr>
          <w:rFonts w:ascii="Times New Roman" w:hAnsi="Times New Roman" w:cs="Times New Roman"/>
          <w:spacing w:val="2"/>
        </w:rPr>
        <w:t xml:space="preserve"> </w:t>
      </w:r>
    </w:p>
    <w:p w14:paraId="401311FB" w14:textId="77777777" w:rsidR="00F43107" w:rsidRPr="00992086" w:rsidRDefault="00F43107" w:rsidP="00577748">
      <w:pPr>
        <w:widowControl w:val="0"/>
        <w:tabs>
          <w:tab w:val="left" w:pos="0"/>
        </w:tabs>
        <w:suppressAutoHyphens w:val="0"/>
        <w:overflowPunct w:val="0"/>
        <w:autoSpaceDE w:val="0"/>
        <w:autoSpaceDN w:val="0"/>
        <w:adjustRightInd w:val="0"/>
        <w:jc w:val="both"/>
        <w:rPr>
          <w:rFonts w:ascii="Times New Roman" w:hAnsi="Times New Roman" w:cs="Times New Roman"/>
          <w:spacing w:val="2"/>
        </w:rPr>
      </w:pPr>
      <w:r w:rsidRPr="00992086">
        <w:rPr>
          <w:rFonts w:ascii="Times New Roman" w:hAnsi="Times New Roman" w:cs="Times New Roman"/>
          <w:spacing w:val="2"/>
        </w:rPr>
        <w:t xml:space="preserve">        </w:t>
      </w:r>
      <w:r w:rsidR="002A0534" w:rsidRPr="00992086">
        <w:rPr>
          <w:rFonts w:ascii="Times New Roman" w:hAnsi="Times New Roman" w:cs="Times New Roman"/>
          <w:spacing w:val="2"/>
        </w:rPr>
        <w:t>PASŪTĪTĀJS ir tiesīgs pieprasīt UZŅĒMĒJAM maksāt līgumsodu 0,1% (nulle</w:t>
      </w:r>
      <w:r w:rsidR="00756D28" w:rsidRPr="00992086">
        <w:rPr>
          <w:rFonts w:ascii="Times New Roman" w:hAnsi="Times New Roman" w:cs="Times New Roman"/>
          <w:spacing w:val="2"/>
        </w:rPr>
        <w:t xml:space="preserve"> </w:t>
      </w:r>
      <w:r w:rsidR="002A0534" w:rsidRPr="00992086">
        <w:rPr>
          <w:rFonts w:ascii="Times New Roman" w:hAnsi="Times New Roman" w:cs="Times New Roman"/>
          <w:spacing w:val="2"/>
        </w:rPr>
        <w:t>komats</w:t>
      </w:r>
      <w:r w:rsidR="00756D28" w:rsidRPr="00992086">
        <w:rPr>
          <w:rFonts w:ascii="Times New Roman" w:hAnsi="Times New Roman" w:cs="Times New Roman"/>
          <w:spacing w:val="2"/>
        </w:rPr>
        <w:t xml:space="preserve"> viena</w:t>
      </w:r>
      <w:r w:rsidR="002A0534" w:rsidRPr="00992086">
        <w:rPr>
          <w:rFonts w:ascii="Times New Roman" w:hAnsi="Times New Roman" w:cs="Times New Roman"/>
          <w:spacing w:val="2"/>
        </w:rPr>
        <w:t xml:space="preserve"> procenta) </w:t>
      </w:r>
    </w:p>
    <w:p w14:paraId="36A592F1" w14:textId="77777777" w:rsidR="002A0534" w:rsidRPr="00992086" w:rsidRDefault="00F43107" w:rsidP="00577748">
      <w:pPr>
        <w:widowControl w:val="0"/>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spacing w:val="2"/>
        </w:rPr>
        <w:t xml:space="preserve">        </w:t>
      </w:r>
      <w:r w:rsidR="002A0534" w:rsidRPr="00992086">
        <w:rPr>
          <w:rFonts w:ascii="Times New Roman" w:hAnsi="Times New Roman" w:cs="Times New Roman"/>
          <w:spacing w:val="2"/>
        </w:rPr>
        <w:t>apmērā no līgumcenas par katru nokavējuma dienu</w:t>
      </w:r>
      <w:r w:rsidR="006D6F8A" w:rsidRPr="00992086">
        <w:rPr>
          <w:rFonts w:ascii="Times New Roman" w:hAnsi="Times New Roman" w:cs="Times New Roman"/>
        </w:rPr>
        <w:t>, bet ne vairāk kā 10%</w:t>
      </w:r>
      <w:r w:rsidR="00577748" w:rsidRPr="00992086">
        <w:rPr>
          <w:rFonts w:ascii="Times New Roman" w:hAnsi="Times New Roman" w:cs="Times New Roman"/>
        </w:rPr>
        <w:t xml:space="preserve"> no līgumcenas</w:t>
      </w:r>
      <w:r w:rsidR="002A0534" w:rsidRPr="00992086">
        <w:rPr>
          <w:rFonts w:ascii="Times New Roman" w:hAnsi="Times New Roman" w:cs="Times New Roman"/>
        </w:rPr>
        <w:t xml:space="preserve">. </w:t>
      </w:r>
    </w:p>
    <w:p w14:paraId="0902E957" w14:textId="77777777" w:rsidR="002A0534" w:rsidRPr="00992086" w:rsidRDefault="002A0534" w:rsidP="00577748">
      <w:pPr>
        <w:numPr>
          <w:ilvl w:val="1"/>
          <w:numId w:val="23"/>
        </w:numPr>
        <w:suppressAutoHyphens w:val="0"/>
        <w:ind w:left="426" w:right="-1" w:hanging="426"/>
        <w:jc w:val="both"/>
        <w:rPr>
          <w:rFonts w:ascii="Times New Roman" w:hAnsi="Times New Roman" w:cs="Times New Roman"/>
        </w:rPr>
      </w:pPr>
      <w:r w:rsidRPr="00992086">
        <w:rPr>
          <w:rFonts w:ascii="Times New Roman" w:hAnsi="Times New Roman" w:cs="Times New Roman"/>
          <w:spacing w:val="2"/>
        </w:rPr>
        <w:t>Par šajā Līgumā noteikto maksājuma termiņu nokavējumu, ja vien tas nav saistīts ar UZŅĒMĒJA saistības neizpildi, UZŅĒMĒJS ir tiesīgs pieprasīt PASŪTĪTĀJAM maksāt līgumsodu 0,1% (nulle komats viena procenta) apmērā no termiņā nesamaksātās naudas summas par katru nokavējuma dienu</w:t>
      </w:r>
      <w:r w:rsidR="006D6F8A" w:rsidRPr="00992086">
        <w:rPr>
          <w:rFonts w:ascii="Times New Roman" w:hAnsi="Times New Roman" w:cs="Times New Roman"/>
          <w:spacing w:val="2"/>
        </w:rPr>
        <w:t xml:space="preserve">, bet </w:t>
      </w:r>
      <w:r w:rsidR="00577748" w:rsidRPr="00992086">
        <w:rPr>
          <w:rFonts w:ascii="Times New Roman" w:hAnsi="Times New Roman" w:cs="Times New Roman"/>
          <w:spacing w:val="2"/>
        </w:rPr>
        <w:t>ne vairāk kā 10% no līguma summas.</w:t>
      </w:r>
    </w:p>
    <w:p w14:paraId="4FBE7483" w14:textId="77777777" w:rsidR="002A0534" w:rsidRPr="00992086" w:rsidRDefault="002A0534" w:rsidP="00577748">
      <w:pPr>
        <w:widowControl w:val="0"/>
        <w:numPr>
          <w:ilvl w:val="1"/>
          <w:numId w:val="23"/>
        </w:numPr>
        <w:tabs>
          <w:tab w:val="left" w:pos="0"/>
        </w:tabs>
        <w:suppressAutoHyphens w:val="0"/>
        <w:overflowPunct w:val="0"/>
        <w:autoSpaceDE w:val="0"/>
        <w:autoSpaceDN w:val="0"/>
        <w:adjustRightInd w:val="0"/>
        <w:ind w:left="426" w:hanging="426"/>
        <w:jc w:val="both"/>
        <w:rPr>
          <w:rFonts w:ascii="Times New Roman" w:hAnsi="Times New Roman" w:cs="Times New Roman"/>
        </w:rPr>
      </w:pPr>
      <w:r w:rsidRPr="00992086">
        <w:rPr>
          <w:rFonts w:ascii="Times New Roman" w:hAnsi="Times New Roman" w:cs="Times New Roman"/>
          <w:spacing w:val="2"/>
        </w:rPr>
        <w:t>Par līgumsoda samaksai izsniegtā rēķina apmaksas termiņa kavējumu Puse maksā līgumsodu 0,1% (nulle komats viena procenta) apmērā no tā summas par katru kavēto dienu.</w:t>
      </w:r>
    </w:p>
    <w:p w14:paraId="5888B17C" w14:textId="77777777" w:rsidR="002A0534" w:rsidRPr="00992086" w:rsidRDefault="002A0534" w:rsidP="00577748">
      <w:pPr>
        <w:widowControl w:val="0"/>
        <w:numPr>
          <w:ilvl w:val="1"/>
          <w:numId w:val="23"/>
        </w:numPr>
        <w:tabs>
          <w:tab w:val="left" w:pos="0"/>
        </w:tabs>
        <w:suppressAutoHyphens w:val="0"/>
        <w:overflowPunct w:val="0"/>
        <w:autoSpaceDE w:val="0"/>
        <w:autoSpaceDN w:val="0"/>
        <w:adjustRightInd w:val="0"/>
        <w:ind w:left="426" w:hanging="426"/>
        <w:jc w:val="both"/>
        <w:rPr>
          <w:rFonts w:ascii="Times New Roman" w:hAnsi="Times New Roman" w:cs="Times New Roman"/>
        </w:rPr>
      </w:pPr>
      <w:r w:rsidRPr="00992086">
        <w:rPr>
          <w:rFonts w:ascii="Times New Roman" w:hAnsi="Times New Roman" w:cs="Times New Roman"/>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informēts. Ja nepārvaramas varas apstākļi ir ilgstoši, Puses sastāda papildus vienošanos pie šī Līguma par līgumsaistību turpmāko izpildi vai izbeigšanu.</w:t>
      </w:r>
    </w:p>
    <w:p w14:paraId="0F0DD178" w14:textId="77777777" w:rsidR="002A0534" w:rsidRPr="00992086" w:rsidRDefault="002A0534" w:rsidP="00577748">
      <w:pPr>
        <w:widowControl w:val="0"/>
        <w:numPr>
          <w:ilvl w:val="1"/>
          <w:numId w:val="23"/>
        </w:numPr>
        <w:suppressAutoHyphens w:val="0"/>
        <w:overflowPunct w:val="0"/>
        <w:autoSpaceDE w:val="0"/>
        <w:autoSpaceDN w:val="0"/>
        <w:adjustRightInd w:val="0"/>
        <w:ind w:left="426" w:hanging="426"/>
        <w:jc w:val="both"/>
        <w:rPr>
          <w:rFonts w:ascii="Times New Roman" w:hAnsi="Times New Roman" w:cs="Times New Roman"/>
        </w:rPr>
      </w:pPr>
      <w:r w:rsidRPr="00992086">
        <w:rPr>
          <w:rFonts w:ascii="Times New Roman" w:hAnsi="Times New Roman" w:cs="Times New Roman"/>
        </w:rPr>
        <w:t xml:space="preserve">Jebkura šajā Līgumā noteiktā līgumsoda samaksa pati par sevi neatbrīvo Puses no to saistību pilnīgas izpildes </w:t>
      </w:r>
      <w:r w:rsidRPr="00992086">
        <w:rPr>
          <w:rFonts w:ascii="Times New Roman" w:hAnsi="Times New Roman" w:cs="Times New Roman"/>
        </w:rPr>
        <w:lastRenderedPageBreak/>
        <w:t>un Puses var prasīt kā līgumsoda, tā arī Līguma noteikumu izpildīšanu.</w:t>
      </w:r>
    </w:p>
    <w:p w14:paraId="20299FE5" w14:textId="77777777" w:rsidR="002A0534" w:rsidRPr="00992086" w:rsidRDefault="002A0534" w:rsidP="00577748">
      <w:pPr>
        <w:ind w:left="426" w:right="-71" w:hanging="426"/>
        <w:jc w:val="both"/>
        <w:rPr>
          <w:rFonts w:ascii="Times New Roman" w:hAnsi="Times New Roman" w:cs="Times New Roman"/>
        </w:rPr>
      </w:pPr>
    </w:p>
    <w:p w14:paraId="77E7C99D" w14:textId="77777777" w:rsidR="002A0534" w:rsidRPr="00992086" w:rsidRDefault="002A0534" w:rsidP="002A0534">
      <w:pPr>
        <w:numPr>
          <w:ilvl w:val="0"/>
          <w:numId w:val="23"/>
        </w:numPr>
        <w:suppressAutoHyphens w:val="0"/>
        <w:ind w:left="600"/>
        <w:jc w:val="center"/>
        <w:rPr>
          <w:rFonts w:ascii="Times New Roman" w:hAnsi="Times New Roman" w:cs="Times New Roman"/>
          <w:b/>
          <w:bCs/>
          <w:spacing w:val="2"/>
          <w:position w:val="2"/>
        </w:rPr>
      </w:pPr>
      <w:r w:rsidRPr="00992086">
        <w:rPr>
          <w:rFonts w:ascii="Times New Roman" w:hAnsi="Times New Roman" w:cs="Times New Roman"/>
        </w:rPr>
        <w:tab/>
      </w:r>
      <w:r w:rsidRPr="00992086">
        <w:rPr>
          <w:rFonts w:ascii="Times New Roman" w:hAnsi="Times New Roman" w:cs="Times New Roman"/>
          <w:b/>
          <w:bCs/>
          <w:spacing w:val="2"/>
          <w:position w:val="2"/>
        </w:rPr>
        <w:t>LĪGUMA TERMIŅŠ, TĀ GROZĪŠANAS UN IZBEIGŠANAS KĀRTĪBA</w:t>
      </w:r>
    </w:p>
    <w:p w14:paraId="122E796F" w14:textId="77777777" w:rsidR="00BA13DC" w:rsidRPr="00992086" w:rsidRDefault="00BA13DC" w:rsidP="00BA13DC">
      <w:pPr>
        <w:suppressAutoHyphens w:val="0"/>
        <w:ind w:left="240"/>
        <w:jc w:val="center"/>
        <w:rPr>
          <w:rFonts w:ascii="Times New Roman" w:hAnsi="Times New Roman" w:cs="Times New Roman"/>
          <w:b/>
          <w:bCs/>
          <w:spacing w:val="2"/>
          <w:position w:val="2"/>
        </w:rPr>
      </w:pPr>
    </w:p>
    <w:p w14:paraId="1BF5524C" w14:textId="77777777" w:rsidR="00F43107" w:rsidRPr="00992086" w:rsidRDefault="002A0534" w:rsidP="00153650">
      <w:pPr>
        <w:suppressAutoHyphens w:val="0"/>
        <w:ind w:right="-1"/>
        <w:jc w:val="both"/>
        <w:rPr>
          <w:rFonts w:ascii="Times New Roman" w:hAnsi="Times New Roman" w:cs="Times New Roman"/>
        </w:rPr>
      </w:pPr>
      <w:r w:rsidRPr="00992086">
        <w:rPr>
          <w:rFonts w:ascii="Times New Roman" w:hAnsi="Times New Roman" w:cs="Times New Roman"/>
          <w:spacing w:val="-3"/>
        </w:rPr>
        <w:t xml:space="preserve">6.1.  Līgums stājas spēkā ar dienu, kad tas ir parakstīts gan no </w:t>
      </w:r>
      <w:r w:rsidRPr="00992086">
        <w:rPr>
          <w:rFonts w:ascii="Times New Roman" w:hAnsi="Times New Roman" w:cs="Times New Roman"/>
          <w:spacing w:val="-2"/>
        </w:rPr>
        <w:t>PASŪTĪTĀJA, gan no UZŅĒMĒJA</w:t>
      </w:r>
      <w:r w:rsidR="00BA13DC" w:rsidRPr="00992086">
        <w:rPr>
          <w:rFonts w:ascii="Times New Roman" w:hAnsi="Times New Roman" w:cs="Times New Roman"/>
          <w:spacing w:val="-2"/>
        </w:rPr>
        <w:t xml:space="preserve"> puses.</w:t>
      </w:r>
      <w:r w:rsidR="00153650" w:rsidRPr="00992086">
        <w:rPr>
          <w:rFonts w:ascii="Times New Roman" w:hAnsi="Times New Roman" w:cs="Times New Roman"/>
          <w:spacing w:val="-2"/>
        </w:rPr>
        <w:t xml:space="preserve"> </w:t>
      </w:r>
      <w:r w:rsidRPr="00992086">
        <w:rPr>
          <w:rFonts w:ascii="Times New Roman" w:hAnsi="Times New Roman" w:cs="Times New Roman"/>
        </w:rPr>
        <w:t xml:space="preserve">Līguma </w:t>
      </w:r>
      <w:r w:rsidR="00F43107" w:rsidRPr="00992086">
        <w:rPr>
          <w:rFonts w:ascii="Times New Roman" w:hAnsi="Times New Roman" w:cs="Times New Roman"/>
        </w:rPr>
        <w:t xml:space="preserve"> </w:t>
      </w:r>
    </w:p>
    <w:p w14:paraId="2D62DF37" w14:textId="77777777" w:rsidR="00F43107" w:rsidRPr="00992086" w:rsidRDefault="00F43107" w:rsidP="00153650">
      <w:pPr>
        <w:suppressAutoHyphens w:val="0"/>
        <w:ind w:right="-1"/>
        <w:jc w:val="both"/>
        <w:rPr>
          <w:rFonts w:ascii="Times New Roman" w:hAnsi="Times New Roman" w:cs="Times New Roman"/>
        </w:rPr>
      </w:pPr>
      <w:r w:rsidRPr="00992086">
        <w:rPr>
          <w:rFonts w:ascii="Times New Roman" w:hAnsi="Times New Roman" w:cs="Times New Roman"/>
        </w:rPr>
        <w:t xml:space="preserve">        </w:t>
      </w:r>
      <w:r w:rsidR="002A0534" w:rsidRPr="00992086">
        <w:rPr>
          <w:rFonts w:ascii="Times New Roman" w:hAnsi="Times New Roman" w:cs="Times New Roman"/>
        </w:rPr>
        <w:t>darbība izbeidzas pēc tam, kad izpildītas tajā paredzētās saistības vai kāda</w:t>
      </w:r>
      <w:r w:rsidR="00BA13DC" w:rsidRPr="00992086">
        <w:rPr>
          <w:rFonts w:ascii="Times New Roman" w:hAnsi="Times New Roman" w:cs="Times New Roman"/>
        </w:rPr>
        <w:t xml:space="preserve"> no Pusēm šajā </w:t>
      </w:r>
      <w:r w:rsidR="002A0534" w:rsidRPr="00992086">
        <w:rPr>
          <w:rFonts w:ascii="Times New Roman" w:hAnsi="Times New Roman" w:cs="Times New Roman"/>
        </w:rPr>
        <w:t xml:space="preserve">Līgumā noteiktajā </w:t>
      </w:r>
      <w:r w:rsidRPr="00992086">
        <w:rPr>
          <w:rFonts w:ascii="Times New Roman" w:hAnsi="Times New Roman" w:cs="Times New Roman"/>
        </w:rPr>
        <w:t xml:space="preserve"> </w:t>
      </w:r>
    </w:p>
    <w:p w14:paraId="4519FDE6" w14:textId="77777777" w:rsidR="002A0534" w:rsidRPr="00992086" w:rsidRDefault="00F43107" w:rsidP="00153650">
      <w:pPr>
        <w:suppressAutoHyphens w:val="0"/>
        <w:ind w:right="-1"/>
        <w:jc w:val="both"/>
        <w:rPr>
          <w:rFonts w:ascii="Times New Roman" w:hAnsi="Times New Roman" w:cs="Times New Roman"/>
        </w:rPr>
      </w:pPr>
      <w:r w:rsidRPr="00992086">
        <w:rPr>
          <w:rFonts w:ascii="Times New Roman" w:hAnsi="Times New Roman" w:cs="Times New Roman"/>
        </w:rPr>
        <w:t xml:space="preserve">        </w:t>
      </w:r>
      <w:r w:rsidR="002A0534" w:rsidRPr="00992086">
        <w:rPr>
          <w:rFonts w:ascii="Times New Roman" w:hAnsi="Times New Roman" w:cs="Times New Roman"/>
        </w:rPr>
        <w:t>kārtībā, ir atkāpusies no Līguma vienpusējā kārtā.</w:t>
      </w:r>
    </w:p>
    <w:p w14:paraId="0029F5B7" w14:textId="163FA274" w:rsidR="002A0534" w:rsidRPr="00992086" w:rsidRDefault="002A0534" w:rsidP="00747B63">
      <w:pPr>
        <w:widowControl w:val="0"/>
        <w:suppressAutoHyphens w:val="0"/>
        <w:autoSpaceDE w:val="0"/>
        <w:autoSpaceDN w:val="0"/>
        <w:ind w:right="-1"/>
        <w:jc w:val="both"/>
        <w:rPr>
          <w:rFonts w:ascii="Times New Roman" w:hAnsi="Times New Roman" w:cs="Times New Roman"/>
          <w:spacing w:val="-3"/>
        </w:rPr>
      </w:pPr>
      <w:r w:rsidRPr="00992086">
        <w:rPr>
          <w:rFonts w:ascii="Times New Roman" w:hAnsi="Times New Roman" w:cs="Times New Roman"/>
          <w:bCs/>
        </w:rPr>
        <w:t xml:space="preserve">6.2. </w:t>
      </w:r>
      <w:r w:rsidR="00984F19" w:rsidRPr="00992086">
        <w:rPr>
          <w:rFonts w:ascii="Times New Roman" w:hAnsi="Times New Roman" w:cs="Times New Roman"/>
          <w:bCs/>
        </w:rPr>
        <w:t xml:space="preserve"> </w:t>
      </w:r>
      <w:r w:rsidRPr="00992086">
        <w:rPr>
          <w:rFonts w:ascii="Times New Roman" w:hAnsi="Times New Roman" w:cs="Times New Roman"/>
          <w:spacing w:val="-3"/>
        </w:rPr>
        <w:t>Grozījumi un papildinājumi, kuri nodibina jaunas tiesiskās attiecības šī Līguma ietvaros, izmaina Līguma noteikumus vai izbeidz šo Līgumu, veicami tikai rakstveidā. Šādi grozījumi un papildinājumi stājas spēkā, kad tos ir parakstījušas abas Puses.</w:t>
      </w:r>
    </w:p>
    <w:p w14:paraId="5D8CB76E" w14:textId="77777777" w:rsidR="00747B63" w:rsidRPr="00992086" w:rsidRDefault="00747B63" w:rsidP="00747B63">
      <w:pPr>
        <w:pStyle w:val="ListParagraph"/>
        <w:numPr>
          <w:ilvl w:val="1"/>
          <w:numId w:val="23"/>
        </w:numPr>
        <w:autoSpaceDE w:val="0"/>
        <w:autoSpaceDN w:val="0"/>
        <w:ind w:left="426" w:hanging="426"/>
        <w:jc w:val="both"/>
        <w:rPr>
          <w:sz w:val="20"/>
          <w:szCs w:val="20"/>
        </w:rPr>
      </w:pPr>
      <w:r w:rsidRPr="00992086">
        <w:rPr>
          <w:sz w:val="20"/>
          <w:szCs w:val="20"/>
        </w:rPr>
        <w:t>Līguma grozījumi ir pieļaujami, ja tie nemaina līguma veidu un mērķi, un atbilst noteikumiem un nosacījumiem saskaņā ar PIL 61. panta normās noteiktajiem principiem un nosacījumiem.</w:t>
      </w:r>
    </w:p>
    <w:p w14:paraId="6E71548A" w14:textId="689C7215" w:rsidR="00747B63" w:rsidRPr="00992086" w:rsidRDefault="00747B63" w:rsidP="00747B63">
      <w:pPr>
        <w:pStyle w:val="ListParagraph"/>
        <w:numPr>
          <w:ilvl w:val="1"/>
          <w:numId w:val="23"/>
        </w:numPr>
        <w:autoSpaceDE w:val="0"/>
        <w:autoSpaceDN w:val="0"/>
        <w:ind w:left="426" w:hanging="426"/>
        <w:jc w:val="both"/>
        <w:rPr>
          <w:sz w:val="20"/>
          <w:szCs w:val="20"/>
        </w:rPr>
      </w:pPr>
      <w:r w:rsidRPr="00992086">
        <w:rPr>
          <w:sz w:val="20"/>
          <w:szCs w:val="20"/>
        </w:rPr>
        <w:t xml:space="preserve">PASŪTĪTĀJS ir tiesīgs vienpusēji atkāpties no līguma pirms termiņa, par to brīdinot </w:t>
      </w:r>
      <w:r w:rsidRPr="00992086">
        <w:t>UZŅĒMĒJU</w:t>
      </w:r>
      <w:r w:rsidRPr="00992086">
        <w:rPr>
          <w:sz w:val="20"/>
          <w:szCs w:val="20"/>
        </w:rPr>
        <w:t xml:space="preserve"> vismaz 3 darbdienas iepriekš, ja: </w:t>
      </w:r>
    </w:p>
    <w:p w14:paraId="0CC51830" w14:textId="4CB4C427" w:rsidR="00747B63" w:rsidRPr="00992086" w:rsidRDefault="00747B63" w:rsidP="000B093A">
      <w:pPr>
        <w:pStyle w:val="ListParagraph"/>
        <w:numPr>
          <w:ilvl w:val="2"/>
          <w:numId w:val="23"/>
        </w:numPr>
        <w:jc w:val="both"/>
        <w:rPr>
          <w:sz w:val="20"/>
          <w:szCs w:val="20"/>
        </w:rPr>
      </w:pPr>
      <w:r w:rsidRPr="00992086">
        <w:rPr>
          <w:sz w:val="20"/>
          <w:szCs w:val="20"/>
        </w:rPr>
        <w:t xml:space="preserve">UZŅĒMĒJS neuzsāk darbus vai neveic darbus līguma dokumentos noteiktajos apjomos vai termiņos, neveic defektu novēršanu, tajā skaitā neiesniedz </w:t>
      </w:r>
      <w:r w:rsidR="0034504C" w:rsidRPr="00992086">
        <w:rPr>
          <w:sz w:val="20"/>
          <w:szCs w:val="20"/>
        </w:rPr>
        <w:t>PASŪTĪTĀJAM</w:t>
      </w:r>
      <w:r w:rsidRPr="00992086">
        <w:rPr>
          <w:sz w:val="20"/>
          <w:szCs w:val="20"/>
        </w:rPr>
        <w:t xml:space="preserve"> līgumā noteiktos dokumentus (aktus, par apdrošināšanu</w:t>
      </w:r>
      <w:r w:rsidR="0034504C" w:rsidRPr="00992086">
        <w:rPr>
          <w:sz w:val="20"/>
          <w:szCs w:val="20"/>
        </w:rPr>
        <w:t xml:space="preserve"> </w:t>
      </w:r>
      <w:r w:rsidRPr="00992086">
        <w:rPr>
          <w:sz w:val="20"/>
          <w:szCs w:val="20"/>
        </w:rPr>
        <w:t>u.c.) līgumā vai normatīvajos tiesību aktos noteiktajā kārtībā un termiņos;</w:t>
      </w:r>
    </w:p>
    <w:p w14:paraId="003DAC34" w14:textId="7EB2D8E2" w:rsidR="00747B63" w:rsidRPr="00992086" w:rsidRDefault="00747B63" w:rsidP="000B093A">
      <w:pPr>
        <w:pStyle w:val="ListParagraph"/>
        <w:numPr>
          <w:ilvl w:val="2"/>
          <w:numId w:val="23"/>
        </w:numPr>
        <w:jc w:val="both"/>
        <w:rPr>
          <w:sz w:val="20"/>
          <w:szCs w:val="20"/>
        </w:rPr>
      </w:pPr>
      <w:r w:rsidRPr="00992086">
        <w:rPr>
          <w:sz w:val="20"/>
          <w:szCs w:val="20"/>
        </w:rPr>
        <w:t xml:space="preserve">veikto būvdarbu rezultāts saskaņā ar pārbaužu un/vai ekspertīžu rezultātiem neatbilst līguma dokumentu un/vai normatīvo aktu noteikumiem, un </w:t>
      </w:r>
      <w:r w:rsidR="0034504C" w:rsidRPr="00992086">
        <w:rPr>
          <w:sz w:val="20"/>
          <w:szCs w:val="20"/>
        </w:rPr>
        <w:t>UZŅĒMĒJS</w:t>
      </w:r>
      <w:r w:rsidRPr="00992086">
        <w:rPr>
          <w:sz w:val="20"/>
          <w:szCs w:val="20"/>
        </w:rPr>
        <w:t xml:space="preserve"> pēc </w:t>
      </w:r>
      <w:r w:rsidR="0034504C" w:rsidRPr="00992086">
        <w:rPr>
          <w:sz w:val="20"/>
          <w:szCs w:val="20"/>
        </w:rPr>
        <w:t>PASŪTĪTĀJA</w:t>
      </w:r>
      <w:r w:rsidRPr="00992086">
        <w:rPr>
          <w:sz w:val="20"/>
          <w:szCs w:val="20"/>
        </w:rPr>
        <w:t xml:space="preserve"> pieprasījuma nenovērš konstatētos defektus;</w:t>
      </w:r>
    </w:p>
    <w:p w14:paraId="5903F44C" w14:textId="77777777" w:rsidR="00747B63" w:rsidRPr="00992086" w:rsidRDefault="00747B63" w:rsidP="000B093A">
      <w:pPr>
        <w:pStyle w:val="ListParagraph"/>
        <w:numPr>
          <w:ilvl w:val="2"/>
          <w:numId w:val="23"/>
        </w:numPr>
        <w:jc w:val="both"/>
        <w:rPr>
          <w:sz w:val="20"/>
          <w:szCs w:val="20"/>
        </w:rPr>
      </w:pPr>
      <w:r w:rsidRPr="00992086">
        <w:rPr>
          <w:sz w:val="20"/>
          <w:szCs w:val="20"/>
        </w:rPr>
        <w:t>PIL 64. panta pirmajā daļā noteiktajos gadījumos;</w:t>
      </w:r>
    </w:p>
    <w:p w14:paraId="07BFE44D" w14:textId="77777777" w:rsidR="00747B63" w:rsidRPr="00992086" w:rsidRDefault="00747B63" w:rsidP="000B093A">
      <w:pPr>
        <w:pStyle w:val="ListParagraph"/>
        <w:numPr>
          <w:ilvl w:val="2"/>
          <w:numId w:val="23"/>
        </w:numPr>
        <w:jc w:val="both"/>
        <w:rPr>
          <w:sz w:val="20"/>
          <w:szCs w:val="20"/>
        </w:rPr>
      </w:pPr>
      <w:r w:rsidRPr="00992086">
        <w:rPr>
          <w:sz w:val="20"/>
          <w:szCs w:val="20"/>
        </w:rPr>
        <w:t>ja saskaņā ar Starptautisko un Latvijas Republikas nacionālo sankciju likuma 11.1 pantā noteikto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A613EB" w14:textId="1D77EEC1" w:rsidR="00747B63" w:rsidRPr="00992086" w:rsidRDefault="0034504C" w:rsidP="000B093A">
      <w:pPr>
        <w:pStyle w:val="ListParagraph"/>
        <w:numPr>
          <w:ilvl w:val="2"/>
          <w:numId w:val="23"/>
        </w:numPr>
        <w:jc w:val="both"/>
        <w:rPr>
          <w:sz w:val="20"/>
          <w:szCs w:val="20"/>
        </w:rPr>
      </w:pPr>
      <w:r w:rsidRPr="00992086">
        <w:rPr>
          <w:sz w:val="20"/>
          <w:szCs w:val="20"/>
        </w:rPr>
        <w:t>UZŅĒMĒJS</w:t>
      </w:r>
      <w:r w:rsidR="00747B63" w:rsidRPr="00992086">
        <w:rPr>
          <w:sz w:val="20"/>
          <w:szCs w:val="20"/>
        </w:rPr>
        <w:t xml:space="preserve"> ir izslēgts no būvkomersantu reģistra;</w:t>
      </w:r>
    </w:p>
    <w:p w14:paraId="6957162E" w14:textId="61E91ECA" w:rsidR="00747B63" w:rsidRPr="00992086" w:rsidRDefault="0034504C" w:rsidP="000B093A">
      <w:pPr>
        <w:pStyle w:val="ListParagraph"/>
        <w:numPr>
          <w:ilvl w:val="2"/>
          <w:numId w:val="23"/>
        </w:numPr>
        <w:jc w:val="both"/>
        <w:rPr>
          <w:sz w:val="20"/>
          <w:szCs w:val="20"/>
        </w:rPr>
      </w:pPr>
      <w:r w:rsidRPr="00992086">
        <w:rPr>
          <w:sz w:val="20"/>
          <w:szCs w:val="20"/>
        </w:rPr>
        <w:t>UZŅĒMĒJAM</w:t>
      </w:r>
      <w:r w:rsidR="00747B63" w:rsidRPr="00992086">
        <w:rPr>
          <w:sz w:val="20"/>
          <w:szCs w:val="20"/>
        </w:rPr>
        <w:t xml:space="preserve"> tiek pasludināts maksātnespējas process, apturēta vai pārtraukta tā saimnieciskā darbība, uzsākta tiesvedība par </w:t>
      </w:r>
      <w:r w:rsidRPr="00992086">
        <w:rPr>
          <w:sz w:val="20"/>
          <w:szCs w:val="20"/>
        </w:rPr>
        <w:t>UZŅĒMĒJA</w:t>
      </w:r>
      <w:r w:rsidR="00747B63" w:rsidRPr="00992086">
        <w:rPr>
          <w:sz w:val="20"/>
          <w:szCs w:val="20"/>
        </w:rPr>
        <w:t xml:space="preserve"> bankrotu vai tiek konstatēti citi apstākļi, kas liedz vai liegs turpināt līguma izpildi saskaņā ar līguma noteikumiem vai kas negatīvi ietekmē </w:t>
      </w:r>
      <w:r w:rsidRPr="00992086">
        <w:rPr>
          <w:sz w:val="20"/>
          <w:szCs w:val="20"/>
        </w:rPr>
        <w:t>PASŪTĪTĀJA</w:t>
      </w:r>
      <w:r w:rsidR="00747B63" w:rsidRPr="00992086">
        <w:rPr>
          <w:sz w:val="20"/>
          <w:szCs w:val="20"/>
        </w:rPr>
        <w:t xml:space="preserve"> tiesības, kuras izriet no līguma;</w:t>
      </w:r>
    </w:p>
    <w:p w14:paraId="5A129D70" w14:textId="0CE75EF0" w:rsidR="00747B63" w:rsidRPr="00992086" w:rsidRDefault="0034504C" w:rsidP="000B093A">
      <w:pPr>
        <w:pStyle w:val="ListParagraph"/>
        <w:numPr>
          <w:ilvl w:val="2"/>
          <w:numId w:val="23"/>
        </w:numPr>
        <w:jc w:val="both"/>
        <w:rPr>
          <w:sz w:val="20"/>
          <w:szCs w:val="20"/>
        </w:rPr>
      </w:pPr>
      <w:r w:rsidRPr="00992086">
        <w:rPr>
          <w:sz w:val="20"/>
          <w:szCs w:val="20"/>
        </w:rPr>
        <w:t>UZŅĒMĒJS</w:t>
      </w:r>
      <w:r w:rsidR="00747B63" w:rsidRPr="00992086">
        <w:rPr>
          <w:sz w:val="20"/>
          <w:szCs w:val="20"/>
        </w:rPr>
        <w:t xml:space="preserve"> </w:t>
      </w:r>
      <w:r w:rsidRPr="00992086">
        <w:rPr>
          <w:sz w:val="20"/>
          <w:szCs w:val="20"/>
        </w:rPr>
        <w:t>d</w:t>
      </w:r>
      <w:r w:rsidR="00747B63" w:rsidRPr="00992086">
        <w:rPr>
          <w:sz w:val="20"/>
          <w:szCs w:val="20"/>
        </w:rPr>
        <w:t>arbu izpildē ir piesaistījis nepietiekamus resursus (darbaspēka</w:t>
      </w:r>
      <w:r w:rsidRPr="00992086">
        <w:rPr>
          <w:sz w:val="20"/>
          <w:szCs w:val="20"/>
        </w:rPr>
        <w:t>, materiālu</w:t>
      </w:r>
      <w:r w:rsidR="00747B63" w:rsidRPr="00992086">
        <w:rPr>
          <w:sz w:val="20"/>
          <w:szCs w:val="20"/>
        </w:rPr>
        <w:t xml:space="preserve"> un tehniskā nodrošinājuma nozīmē), kā rezultātā ir objektīvi konstatējams, ka darbu izpilde līgumā noteiktajā termiņā nav iespējama un nepastāv </w:t>
      </w:r>
      <w:proofErr w:type="spellStart"/>
      <w:r w:rsidR="00747B63" w:rsidRPr="00992086">
        <w:rPr>
          <w:sz w:val="20"/>
          <w:szCs w:val="20"/>
        </w:rPr>
        <w:t>materiāltiesiski</w:t>
      </w:r>
      <w:proofErr w:type="spellEnd"/>
      <w:r w:rsidR="00747B63" w:rsidRPr="00992086">
        <w:rPr>
          <w:sz w:val="20"/>
          <w:szCs w:val="20"/>
        </w:rPr>
        <w:t xml:space="preserve"> apstākļi līguma grozīšanai.</w:t>
      </w:r>
    </w:p>
    <w:p w14:paraId="64C41F88" w14:textId="77777777" w:rsidR="002A0534" w:rsidRPr="00992086" w:rsidRDefault="002A0534" w:rsidP="002A0534">
      <w:pPr>
        <w:tabs>
          <w:tab w:val="num" w:pos="480"/>
        </w:tabs>
        <w:ind w:left="567" w:hanging="567"/>
        <w:jc w:val="both"/>
        <w:rPr>
          <w:rFonts w:ascii="Times New Roman" w:hAnsi="Times New Roman" w:cs="Times New Roman"/>
          <w:spacing w:val="2"/>
          <w:position w:val="2"/>
        </w:rPr>
      </w:pPr>
    </w:p>
    <w:p w14:paraId="76A08D06" w14:textId="25C9A6D3" w:rsidR="00747B63" w:rsidRPr="00992086" w:rsidRDefault="00747B63" w:rsidP="002A0534">
      <w:pPr>
        <w:numPr>
          <w:ilvl w:val="0"/>
          <w:numId w:val="23"/>
        </w:numPr>
        <w:suppressAutoHyphens w:val="0"/>
        <w:jc w:val="center"/>
        <w:rPr>
          <w:rFonts w:ascii="Times New Roman" w:hAnsi="Times New Roman" w:cs="Times New Roman"/>
          <w:b/>
          <w:caps/>
        </w:rPr>
      </w:pPr>
      <w:r w:rsidRPr="00992086">
        <w:rPr>
          <w:rFonts w:ascii="Times New Roman" w:hAnsi="Times New Roman" w:cs="Times New Roman"/>
          <w:b/>
          <w:caps/>
        </w:rPr>
        <w:t>apdrošināšana</w:t>
      </w:r>
    </w:p>
    <w:p w14:paraId="289C4A12" w14:textId="443498C2" w:rsidR="00747B63" w:rsidRPr="00992086" w:rsidRDefault="0034504C" w:rsidP="0034504C">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UZŅĒMĒJAM</w:t>
      </w:r>
      <w:r w:rsidR="00747B63" w:rsidRPr="00992086">
        <w:rPr>
          <w:rFonts w:ascii="Times New Roman" w:hAnsi="Times New Roman" w:cs="Times New Roman"/>
        </w:rPr>
        <w:t xml:space="preserve"> ir pienākums nodrošināt un uzturēt spēkā apdrošināšanas polises visu darbu laiku, tajā skaitā </w:t>
      </w:r>
      <w:r w:rsidRPr="00992086">
        <w:rPr>
          <w:rFonts w:ascii="Times New Roman" w:hAnsi="Times New Roman" w:cs="Times New Roman"/>
        </w:rPr>
        <w:t>b</w:t>
      </w:r>
      <w:r w:rsidR="00747B63" w:rsidRPr="00992086">
        <w:rPr>
          <w:rFonts w:ascii="Times New Roman" w:hAnsi="Times New Roman" w:cs="Times New Roman"/>
        </w:rPr>
        <w:t>ūvuzņēmēja visu risku apdrošināšanu.</w:t>
      </w:r>
    </w:p>
    <w:p w14:paraId="0ED2544E" w14:textId="4A6040C0" w:rsidR="00747B63" w:rsidRPr="00992086" w:rsidRDefault="0034504C" w:rsidP="0034504C">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UZŅĒMĒJS</w:t>
      </w:r>
      <w:r w:rsidR="00747B63" w:rsidRPr="00992086">
        <w:rPr>
          <w:rFonts w:ascii="Times New Roman" w:hAnsi="Times New Roman" w:cs="Times New Roman"/>
        </w:rPr>
        <w:t xml:space="preserve"> apņemas ne vēlāk kā 5 darbdienu laikā no līguma noslēgšanas dienas, bet ne vēlāk kā pirms darbu uzsākšanas, iesniegt </w:t>
      </w:r>
      <w:r w:rsidRPr="00992086">
        <w:rPr>
          <w:rFonts w:ascii="Times New Roman" w:hAnsi="Times New Roman" w:cs="Times New Roman"/>
        </w:rPr>
        <w:t>PASŪTĪTĀJAM</w:t>
      </w:r>
      <w:r w:rsidR="00747B63" w:rsidRPr="00992086">
        <w:rPr>
          <w:rFonts w:ascii="Times New Roman" w:hAnsi="Times New Roman" w:cs="Times New Roman"/>
        </w:rPr>
        <w:t xml:space="preserve"> </w:t>
      </w:r>
      <w:r w:rsidRPr="00992086">
        <w:rPr>
          <w:rFonts w:ascii="Times New Roman" w:hAnsi="Times New Roman" w:cs="Times New Roman"/>
        </w:rPr>
        <w:t>b</w:t>
      </w:r>
      <w:r w:rsidR="00747B63" w:rsidRPr="00992086">
        <w:rPr>
          <w:rFonts w:ascii="Times New Roman" w:hAnsi="Times New Roman" w:cs="Times New Roman"/>
        </w:rPr>
        <w:t xml:space="preserve">ūvuzņēmēja vispārējās civiltiesiskās atbildības apdrošināšanas polises (līgumus) un līguma izpildē iesaistīto </w:t>
      </w:r>
      <w:proofErr w:type="spellStart"/>
      <w:r w:rsidR="00747B63" w:rsidRPr="00992086">
        <w:rPr>
          <w:rFonts w:ascii="Times New Roman" w:hAnsi="Times New Roman" w:cs="Times New Roman"/>
        </w:rPr>
        <w:t>būvspeciālistu</w:t>
      </w:r>
      <w:proofErr w:type="spellEnd"/>
      <w:r w:rsidR="00747B63" w:rsidRPr="00992086">
        <w:rPr>
          <w:rFonts w:ascii="Times New Roman" w:hAnsi="Times New Roman" w:cs="Times New Roman"/>
        </w:rPr>
        <w:t xml:space="preserve"> profesionālās civiltiesiskās atbildības apdrošināšanas polises (līgumus), un dokumentus, kas apliecina apdrošināšanas prēmiju samaksu. </w:t>
      </w:r>
    </w:p>
    <w:p w14:paraId="35F8FDEB" w14:textId="1F413727" w:rsidR="00747B63" w:rsidRPr="00992086" w:rsidRDefault="00747B63" w:rsidP="0034504C">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 xml:space="preserve">Par </w:t>
      </w:r>
      <w:r w:rsidR="0034504C" w:rsidRPr="00992086">
        <w:rPr>
          <w:rFonts w:ascii="Times New Roman" w:hAnsi="Times New Roman" w:cs="Times New Roman"/>
        </w:rPr>
        <w:t>b</w:t>
      </w:r>
      <w:r w:rsidRPr="00992086">
        <w:rPr>
          <w:rFonts w:ascii="Times New Roman" w:hAnsi="Times New Roman" w:cs="Times New Roman"/>
        </w:rPr>
        <w:t xml:space="preserve">ūvuzņēmēja vispārējās civiltiesiskās atbildības apdrošināšanu un līguma izpildē iesaistīto </w:t>
      </w:r>
      <w:proofErr w:type="spellStart"/>
      <w:r w:rsidRPr="00992086">
        <w:rPr>
          <w:rFonts w:ascii="Times New Roman" w:hAnsi="Times New Roman" w:cs="Times New Roman"/>
        </w:rPr>
        <w:t>būvspeciālistu</w:t>
      </w:r>
      <w:proofErr w:type="spellEnd"/>
      <w:r w:rsidRPr="00992086">
        <w:rPr>
          <w:rFonts w:ascii="Times New Roman" w:hAnsi="Times New Roman" w:cs="Times New Roman"/>
        </w:rPr>
        <w:t xml:space="preserve"> profesionālās civiltiesiskās atbildības apdrošināšanu </w:t>
      </w:r>
      <w:r w:rsidR="0034504C" w:rsidRPr="00992086">
        <w:rPr>
          <w:rFonts w:ascii="Times New Roman" w:hAnsi="Times New Roman" w:cs="Times New Roman"/>
        </w:rPr>
        <w:t>UZŅĒMĒJS</w:t>
      </w:r>
      <w:r w:rsidRPr="00992086">
        <w:rPr>
          <w:rFonts w:ascii="Times New Roman" w:hAnsi="Times New Roman" w:cs="Times New Roman"/>
        </w:rPr>
        <w:t xml:space="preserve"> noslēdz atsevišķus apdrošināšanas līgumus un minētajos līgumos iekļauj šādu apdrošināšanas segumu un nosacījumus:</w:t>
      </w:r>
    </w:p>
    <w:p w14:paraId="2C31E216" w14:textId="5CEB408E" w:rsidR="00747B63" w:rsidRPr="00992086" w:rsidRDefault="0034504C" w:rsidP="000B093A">
      <w:pPr>
        <w:pStyle w:val="ListParagraph"/>
        <w:numPr>
          <w:ilvl w:val="2"/>
          <w:numId w:val="23"/>
        </w:numPr>
        <w:jc w:val="both"/>
        <w:rPr>
          <w:sz w:val="20"/>
          <w:szCs w:val="20"/>
        </w:rPr>
      </w:pPr>
      <w:r w:rsidRPr="00992086">
        <w:rPr>
          <w:sz w:val="20"/>
          <w:szCs w:val="20"/>
        </w:rPr>
        <w:t>b</w:t>
      </w:r>
      <w:r w:rsidR="00747B63" w:rsidRPr="00992086">
        <w:rPr>
          <w:sz w:val="20"/>
          <w:szCs w:val="20"/>
        </w:rPr>
        <w:t xml:space="preserve">ūvuzņēmēja civiltiesiskās atbildības apdrošināšanu līguma objektā ar kopējo atbildības limitu un atbildības limitu par katru gadījumu ne mazāku kā MK 19.08.2014. noteikumos Nr. 502 “Noteikumi par </w:t>
      </w:r>
      <w:proofErr w:type="spellStart"/>
      <w:r w:rsidR="00747B63" w:rsidRPr="00992086">
        <w:rPr>
          <w:sz w:val="20"/>
          <w:szCs w:val="20"/>
        </w:rPr>
        <w:t>būvspeciālistu</w:t>
      </w:r>
      <w:proofErr w:type="spellEnd"/>
      <w:r w:rsidR="00747B63" w:rsidRPr="00992086">
        <w:rPr>
          <w:sz w:val="20"/>
          <w:szCs w:val="20"/>
        </w:rPr>
        <w:t xml:space="preserve"> un būvdarbu veicēju civiltiesiskās atbildības obligāto apdrošināšanu” noteikto un pašrisku ne lielāku kā 500,00 </w:t>
      </w:r>
      <w:proofErr w:type="spellStart"/>
      <w:r w:rsidR="00747B63" w:rsidRPr="00992086">
        <w:rPr>
          <w:sz w:val="20"/>
          <w:szCs w:val="20"/>
        </w:rPr>
        <w:t>euro</w:t>
      </w:r>
      <w:proofErr w:type="spellEnd"/>
      <w:r w:rsidR="00747B63" w:rsidRPr="00992086">
        <w:rPr>
          <w:sz w:val="20"/>
          <w:szCs w:val="20"/>
        </w:rPr>
        <w:t>;</w:t>
      </w:r>
    </w:p>
    <w:p w14:paraId="10BB24EF" w14:textId="6EEA8FE4" w:rsidR="00747B63" w:rsidRPr="00992086" w:rsidRDefault="0034504C" w:rsidP="000B093A">
      <w:pPr>
        <w:pStyle w:val="ListParagraph"/>
        <w:numPr>
          <w:ilvl w:val="2"/>
          <w:numId w:val="23"/>
        </w:numPr>
        <w:jc w:val="both"/>
        <w:rPr>
          <w:sz w:val="20"/>
          <w:szCs w:val="20"/>
        </w:rPr>
      </w:pPr>
      <w:r w:rsidRPr="00992086">
        <w:rPr>
          <w:sz w:val="20"/>
          <w:szCs w:val="20"/>
        </w:rPr>
        <w:t>b</w:t>
      </w:r>
      <w:r w:rsidR="00747B63" w:rsidRPr="00992086">
        <w:rPr>
          <w:sz w:val="20"/>
          <w:szCs w:val="20"/>
        </w:rPr>
        <w:t xml:space="preserve">ūvuzņēmēja </w:t>
      </w:r>
      <w:proofErr w:type="spellStart"/>
      <w:r w:rsidR="00747B63" w:rsidRPr="00992086">
        <w:rPr>
          <w:sz w:val="20"/>
          <w:szCs w:val="20"/>
        </w:rPr>
        <w:t>būvspeciālistu</w:t>
      </w:r>
      <w:proofErr w:type="spellEnd"/>
      <w:r w:rsidR="00747B63" w:rsidRPr="00992086">
        <w:rPr>
          <w:sz w:val="20"/>
          <w:szCs w:val="20"/>
        </w:rPr>
        <w:t xml:space="preserve"> profesionālās civiltiesiskās atbildības apdrošināšanu līguma objektā ar atbildības limitu ne mazāku kā MK 19.08.2014. noteikumos Nr. 502 “Noteikumi par </w:t>
      </w:r>
      <w:proofErr w:type="spellStart"/>
      <w:r w:rsidR="00747B63" w:rsidRPr="00992086">
        <w:rPr>
          <w:sz w:val="20"/>
          <w:szCs w:val="20"/>
        </w:rPr>
        <w:t>būvspeciālistu</w:t>
      </w:r>
      <w:proofErr w:type="spellEnd"/>
      <w:r w:rsidR="00747B63" w:rsidRPr="00992086">
        <w:rPr>
          <w:sz w:val="20"/>
          <w:szCs w:val="20"/>
        </w:rPr>
        <w:t xml:space="preserve"> un būvdarbu veicēju civiltiesiskās atbildības obligāto apdrošināšanu” noteikto un pašrisku ne lielāku kā 500,00 </w:t>
      </w:r>
      <w:proofErr w:type="spellStart"/>
      <w:r w:rsidR="00747B63" w:rsidRPr="00992086">
        <w:rPr>
          <w:sz w:val="20"/>
          <w:szCs w:val="20"/>
        </w:rPr>
        <w:t>euro</w:t>
      </w:r>
      <w:proofErr w:type="spellEnd"/>
      <w:r w:rsidR="00747B63" w:rsidRPr="00992086">
        <w:rPr>
          <w:sz w:val="20"/>
          <w:szCs w:val="20"/>
        </w:rPr>
        <w:t>.</w:t>
      </w:r>
    </w:p>
    <w:p w14:paraId="573AF8EA" w14:textId="77777777" w:rsidR="000B093A" w:rsidRPr="00992086" w:rsidRDefault="0034504C" w:rsidP="000B093A">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UZŅĒMĒJS</w:t>
      </w:r>
      <w:r w:rsidR="00747B63" w:rsidRPr="00992086">
        <w:rPr>
          <w:rFonts w:ascii="Times New Roman" w:hAnsi="Times New Roman" w:cs="Times New Roman"/>
        </w:rPr>
        <w:t xml:space="preserve"> nodrošina, ka minētajos apdrošināšanas līgumos tiek iekļauts šāds apdrošināšanas segums un nosacījumi</w:t>
      </w:r>
      <w:r w:rsidRPr="00992086">
        <w:rPr>
          <w:rFonts w:ascii="Times New Roman" w:hAnsi="Times New Roman" w:cs="Times New Roman"/>
        </w:rPr>
        <w:t xml:space="preserve"> (piemērojot pēc </w:t>
      </w:r>
      <w:proofErr w:type="spellStart"/>
      <w:r w:rsidRPr="00992086">
        <w:rPr>
          <w:rFonts w:ascii="Times New Roman" w:hAnsi="Times New Roman" w:cs="Times New Roman"/>
        </w:rPr>
        <w:t>attiecināmības</w:t>
      </w:r>
      <w:proofErr w:type="spellEnd"/>
      <w:r w:rsidRPr="00992086">
        <w:rPr>
          <w:rFonts w:ascii="Times New Roman" w:hAnsi="Times New Roman" w:cs="Times New Roman"/>
        </w:rPr>
        <w:t xml:space="preserve"> un pieļaujamības)</w:t>
      </w:r>
      <w:r w:rsidR="00747B63" w:rsidRPr="00992086">
        <w:rPr>
          <w:rFonts w:ascii="Times New Roman" w:hAnsi="Times New Roman" w:cs="Times New Roman"/>
        </w:rPr>
        <w:t>:</w:t>
      </w:r>
    </w:p>
    <w:p w14:paraId="5B266D5D" w14:textId="12282EFB" w:rsidR="00747B63" w:rsidRPr="00992086" w:rsidRDefault="00747B63" w:rsidP="000B093A">
      <w:pPr>
        <w:pStyle w:val="ListParagraph"/>
        <w:numPr>
          <w:ilvl w:val="2"/>
          <w:numId w:val="29"/>
        </w:numPr>
        <w:tabs>
          <w:tab w:val="left" w:pos="0"/>
        </w:tabs>
        <w:overflowPunct w:val="0"/>
        <w:autoSpaceDE w:val="0"/>
        <w:autoSpaceDN w:val="0"/>
        <w:adjustRightInd w:val="0"/>
        <w:jc w:val="both"/>
        <w:rPr>
          <w:sz w:val="20"/>
          <w:szCs w:val="20"/>
        </w:rPr>
      </w:pPr>
      <w:r w:rsidRPr="00992086">
        <w:rPr>
          <w:sz w:val="20"/>
          <w:szCs w:val="20"/>
        </w:rPr>
        <w:t xml:space="preserve">kā trešā persona norādīts arī </w:t>
      </w:r>
      <w:r w:rsidR="0034504C" w:rsidRPr="00992086">
        <w:rPr>
          <w:sz w:val="20"/>
          <w:szCs w:val="20"/>
        </w:rPr>
        <w:t>PASŪTĪTĀJS</w:t>
      </w:r>
      <w:r w:rsidRPr="00992086">
        <w:rPr>
          <w:sz w:val="20"/>
          <w:szCs w:val="20"/>
        </w:rPr>
        <w:t>;</w:t>
      </w:r>
    </w:p>
    <w:p w14:paraId="6C3E6A1D" w14:textId="605BBC03" w:rsidR="00747B63" w:rsidRPr="00992086" w:rsidRDefault="00747B63" w:rsidP="000B093A">
      <w:pPr>
        <w:pStyle w:val="ListParagraph"/>
        <w:numPr>
          <w:ilvl w:val="2"/>
          <w:numId w:val="29"/>
        </w:numPr>
        <w:tabs>
          <w:tab w:val="left" w:pos="0"/>
        </w:tabs>
        <w:overflowPunct w:val="0"/>
        <w:autoSpaceDE w:val="0"/>
        <w:autoSpaceDN w:val="0"/>
        <w:adjustRightInd w:val="0"/>
        <w:jc w:val="both"/>
        <w:rPr>
          <w:sz w:val="20"/>
          <w:szCs w:val="20"/>
        </w:rPr>
      </w:pPr>
      <w:r w:rsidRPr="00992086">
        <w:rPr>
          <w:sz w:val="20"/>
          <w:szCs w:val="20"/>
        </w:rPr>
        <w:t>ietverta atbildība par zaudējumiem</w:t>
      </w:r>
      <w:r w:rsidR="0034504C" w:rsidRPr="00992086">
        <w:rPr>
          <w:sz w:val="20"/>
          <w:szCs w:val="20"/>
        </w:rPr>
        <w:t xml:space="preserve"> Objekta iedzīvotājiem un īpašumam, PASŪTĪTĀJA darbiniekiem</w:t>
      </w:r>
      <w:r w:rsidRPr="00992086">
        <w:rPr>
          <w:sz w:val="20"/>
          <w:szCs w:val="20"/>
        </w:rPr>
        <w:t xml:space="preserve"> un īpašumam (izņemot Objektu);</w:t>
      </w:r>
    </w:p>
    <w:p w14:paraId="3179D8DE" w14:textId="77777777" w:rsidR="00747B63" w:rsidRPr="00992086" w:rsidRDefault="00747B63" w:rsidP="000B093A">
      <w:pPr>
        <w:pStyle w:val="ListParagraph"/>
        <w:numPr>
          <w:ilvl w:val="2"/>
          <w:numId w:val="29"/>
        </w:numPr>
        <w:tabs>
          <w:tab w:val="left" w:pos="0"/>
        </w:tabs>
        <w:overflowPunct w:val="0"/>
        <w:autoSpaceDE w:val="0"/>
        <w:autoSpaceDN w:val="0"/>
        <w:adjustRightInd w:val="0"/>
        <w:jc w:val="both"/>
        <w:rPr>
          <w:sz w:val="20"/>
          <w:szCs w:val="20"/>
        </w:rPr>
      </w:pPr>
      <w:r w:rsidRPr="00992086">
        <w:rPr>
          <w:sz w:val="20"/>
          <w:szCs w:val="20"/>
        </w:rPr>
        <w:t>apdrošināšanas segumā iekļauti visi apakšuzņēmēji.</w:t>
      </w:r>
    </w:p>
    <w:p w14:paraId="6698FDF8" w14:textId="77777777" w:rsidR="000B093A" w:rsidRPr="00992086" w:rsidRDefault="00747B63" w:rsidP="000B093A">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Būvuzņēmēja visu risku apdrošināšana:</w:t>
      </w:r>
    </w:p>
    <w:p w14:paraId="44273CBE" w14:textId="24B4C119" w:rsidR="00747B63" w:rsidRPr="00992086" w:rsidRDefault="0034504C" w:rsidP="000B093A">
      <w:pPr>
        <w:pStyle w:val="ListParagraph"/>
        <w:numPr>
          <w:ilvl w:val="2"/>
          <w:numId w:val="30"/>
        </w:numPr>
        <w:tabs>
          <w:tab w:val="left" w:pos="0"/>
        </w:tabs>
        <w:overflowPunct w:val="0"/>
        <w:autoSpaceDE w:val="0"/>
        <w:autoSpaceDN w:val="0"/>
        <w:adjustRightInd w:val="0"/>
        <w:jc w:val="both"/>
        <w:rPr>
          <w:sz w:val="20"/>
          <w:szCs w:val="20"/>
        </w:rPr>
      </w:pPr>
      <w:r w:rsidRPr="00992086">
        <w:rPr>
          <w:sz w:val="20"/>
          <w:szCs w:val="20"/>
        </w:rPr>
        <w:t>UZŅĒMĒJS</w:t>
      </w:r>
      <w:r w:rsidR="00747B63" w:rsidRPr="00992086">
        <w:rPr>
          <w:sz w:val="20"/>
          <w:szCs w:val="20"/>
        </w:rPr>
        <w:t xml:space="preserve"> savā vārdā un uz sava rēķina noslēdz </w:t>
      </w:r>
      <w:r w:rsidRPr="00992086">
        <w:rPr>
          <w:sz w:val="20"/>
          <w:szCs w:val="20"/>
        </w:rPr>
        <w:t>b</w:t>
      </w:r>
      <w:r w:rsidR="00747B63" w:rsidRPr="00992086">
        <w:rPr>
          <w:sz w:val="20"/>
          <w:szCs w:val="20"/>
        </w:rPr>
        <w:t xml:space="preserve">ūvuzņēmēja visu risku apdrošināšanas līgumu pret iespējamiem zaudējumiem, kuri </w:t>
      </w:r>
      <w:r w:rsidRPr="00992086">
        <w:rPr>
          <w:sz w:val="20"/>
          <w:szCs w:val="20"/>
        </w:rPr>
        <w:t>PASŪTĪTĀJAM</w:t>
      </w:r>
      <w:r w:rsidR="00747B63" w:rsidRPr="00992086">
        <w:rPr>
          <w:sz w:val="20"/>
          <w:szCs w:val="20"/>
        </w:rPr>
        <w:t xml:space="preserve"> var rasties būvdarbu izpildes laikā </w:t>
      </w:r>
      <w:r w:rsidRPr="00992086">
        <w:rPr>
          <w:sz w:val="20"/>
          <w:szCs w:val="20"/>
        </w:rPr>
        <w:t xml:space="preserve">UZŅĒMĒJA </w:t>
      </w:r>
      <w:r w:rsidR="00747B63" w:rsidRPr="00992086">
        <w:rPr>
          <w:sz w:val="20"/>
          <w:szCs w:val="20"/>
        </w:rPr>
        <w:t xml:space="preserve">darbības, bezdarbības vai neuzmanības rezultātā, veicot </w:t>
      </w:r>
      <w:r w:rsidRPr="00992086">
        <w:rPr>
          <w:sz w:val="20"/>
          <w:szCs w:val="20"/>
        </w:rPr>
        <w:t>l</w:t>
      </w:r>
      <w:r w:rsidR="00747B63" w:rsidRPr="00992086">
        <w:rPr>
          <w:sz w:val="20"/>
          <w:szCs w:val="20"/>
        </w:rPr>
        <w:t xml:space="preserve">īgumā noteiktos darbus un atrodoties </w:t>
      </w:r>
      <w:r w:rsidRPr="00992086">
        <w:rPr>
          <w:sz w:val="20"/>
          <w:szCs w:val="20"/>
        </w:rPr>
        <w:t>Objektā, tā teritorijā</w:t>
      </w:r>
      <w:r w:rsidR="00747B63" w:rsidRPr="00992086">
        <w:rPr>
          <w:sz w:val="20"/>
          <w:szCs w:val="20"/>
        </w:rPr>
        <w:t xml:space="preserve">. </w:t>
      </w:r>
      <w:r w:rsidRPr="00992086">
        <w:rPr>
          <w:sz w:val="20"/>
          <w:szCs w:val="20"/>
        </w:rPr>
        <w:t>UZŅĒMĒJS</w:t>
      </w:r>
      <w:r w:rsidR="00747B63" w:rsidRPr="00992086">
        <w:rPr>
          <w:sz w:val="20"/>
          <w:szCs w:val="20"/>
        </w:rPr>
        <w:t xml:space="preserve"> </w:t>
      </w:r>
      <w:r w:rsidRPr="00992086">
        <w:rPr>
          <w:sz w:val="20"/>
          <w:szCs w:val="20"/>
        </w:rPr>
        <w:t>b</w:t>
      </w:r>
      <w:r w:rsidR="00747B63" w:rsidRPr="00992086">
        <w:rPr>
          <w:sz w:val="20"/>
          <w:szCs w:val="20"/>
        </w:rPr>
        <w:t>ūvuzņēmēja visu risku apdrošināšanas līgumu slēdz pirms darbu uzsākšanas ar līguma darbības termiņu ne mazāku kā līgumā noteiktais darbu izpildes termiņš;</w:t>
      </w:r>
    </w:p>
    <w:p w14:paraId="30522801" w14:textId="2866FD4B" w:rsidR="00747B63" w:rsidRPr="00992086" w:rsidRDefault="0034504C" w:rsidP="000B093A">
      <w:pPr>
        <w:pStyle w:val="ListParagraph"/>
        <w:numPr>
          <w:ilvl w:val="2"/>
          <w:numId w:val="30"/>
        </w:numPr>
        <w:tabs>
          <w:tab w:val="left" w:pos="0"/>
        </w:tabs>
        <w:overflowPunct w:val="0"/>
        <w:autoSpaceDE w:val="0"/>
        <w:autoSpaceDN w:val="0"/>
        <w:adjustRightInd w:val="0"/>
        <w:jc w:val="both"/>
        <w:rPr>
          <w:sz w:val="20"/>
          <w:szCs w:val="20"/>
        </w:rPr>
      </w:pPr>
      <w:r w:rsidRPr="00992086">
        <w:rPr>
          <w:sz w:val="20"/>
          <w:szCs w:val="20"/>
        </w:rPr>
        <w:t>b</w:t>
      </w:r>
      <w:r w:rsidR="00747B63" w:rsidRPr="00992086">
        <w:rPr>
          <w:sz w:val="20"/>
          <w:szCs w:val="20"/>
        </w:rPr>
        <w:t xml:space="preserve">ūvuzņēmēja visu risku apdrošināšanas līgums par līguma </w:t>
      </w:r>
      <w:r w:rsidR="000B093A" w:rsidRPr="00992086">
        <w:rPr>
          <w:sz w:val="20"/>
          <w:szCs w:val="20"/>
        </w:rPr>
        <w:t>7</w:t>
      </w:r>
      <w:r w:rsidR="00747B63" w:rsidRPr="00992086">
        <w:rPr>
          <w:sz w:val="20"/>
          <w:szCs w:val="20"/>
        </w:rPr>
        <w:t xml:space="preserve">.5.1.punktā noteikto apdrošināšanu, iekļaujot būvdarbu, aprīkojuma un materiālu apdrošināšanu, ir slēdzams par kopējo apdrošinājuma </w:t>
      </w:r>
      <w:r w:rsidR="00747B63" w:rsidRPr="00992086">
        <w:rPr>
          <w:sz w:val="20"/>
          <w:szCs w:val="20"/>
        </w:rPr>
        <w:lastRenderedPageBreak/>
        <w:t xml:space="preserve">summu, kas ir ne mazāka kā līgumcenas summa ar pievienotās vērtības nodokli, ar nosacījumu, ka apdrošinātais (labuma guvējs) ir </w:t>
      </w:r>
      <w:r w:rsidR="000B093A" w:rsidRPr="00992086">
        <w:rPr>
          <w:sz w:val="20"/>
          <w:szCs w:val="20"/>
        </w:rPr>
        <w:t>PASŪTĪTĀJS</w:t>
      </w:r>
      <w:r w:rsidR="00747B63" w:rsidRPr="00992086">
        <w:rPr>
          <w:sz w:val="20"/>
          <w:szCs w:val="20"/>
        </w:rPr>
        <w:t>.</w:t>
      </w:r>
    </w:p>
    <w:p w14:paraId="5AD5862E" w14:textId="6711DD46" w:rsidR="00747B63" w:rsidRPr="00992086" w:rsidRDefault="00747B63" w:rsidP="0034504C">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 xml:space="preserve">Pirms līgumā noteikto apdrošināšanas polišu parakstīšanas attiecīgā apdrošināšanas polise, kā arī jebkādi grozījumi tajos iepriekš rakstiski jāsaskaņo ar </w:t>
      </w:r>
      <w:r w:rsidR="000B093A" w:rsidRPr="00992086">
        <w:rPr>
          <w:rFonts w:ascii="Times New Roman" w:hAnsi="Times New Roman" w:cs="Times New Roman"/>
        </w:rPr>
        <w:t>PASŪTĪTĀJU</w:t>
      </w:r>
      <w:r w:rsidRPr="00992086">
        <w:rPr>
          <w:rFonts w:ascii="Times New Roman" w:hAnsi="Times New Roman" w:cs="Times New Roman"/>
        </w:rPr>
        <w:t>.</w:t>
      </w:r>
    </w:p>
    <w:p w14:paraId="7888867C" w14:textId="77777777" w:rsidR="00747B63" w:rsidRPr="00992086" w:rsidRDefault="00747B63" w:rsidP="00747B63">
      <w:pPr>
        <w:suppressAutoHyphens w:val="0"/>
        <w:ind w:left="360"/>
        <w:rPr>
          <w:rFonts w:ascii="Times New Roman" w:hAnsi="Times New Roman" w:cs="Times New Roman"/>
          <w:b/>
          <w:caps/>
        </w:rPr>
      </w:pPr>
    </w:p>
    <w:p w14:paraId="52FA8B22" w14:textId="34DBFDB3" w:rsidR="002A0534" w:rsidRPr="00992086" w:rsidRDefault="002A0534" w:rsidP="000B093A">
      <w:pPr>
        <w:numPr>
          <w:ilvl w:val="0"/>
          <w:numId w:val="30"/>
        </w:numPr>
        <w:suppressAutoHyphens w:val="0"/>
        <w:jc w:val="center"/>
        <w:rPr>
          <w:rFonts w:ascii="Times New Roman" w:hAnsi="Times New Roman" w:cs="Times New Roman"/>
          <w:b/>
          <w:caps/>
        </w:rPr>
      </w:pPr>
      <w:r w:rsidRPr="00992086">
        <w:rPr>
          <w:rFonts w:ascii="Times New Roman" w:hAnsi="Times New Roman" w:cs="Times New Roman"/>
          <w:b/>
          <w:caps/>
        </w:rPr>
        <w:t>Nobeiguma noteikumi</w:t>
      </w:r>
    </w:p>
    <w:p w14:paraId="70B880B3" w14:textId="77777777" w:rsidR="00BA13DC" w:rsidRPr="00992086" w:rsidRDefault="00BA13DC" w:rsidP="00BA13DC">
      <w:pPr>
        <w:suppressAutoHyphens w:val="0"/>
        <w:jc w:val="center"/>
        <w:rPr>
          <w:rFonts w:ascii="Times New Roman" w:hAnsi="Times New Roman" w:cs="Times New Roman"/>
          <w:b/>
          <w:caps/>
        </w:rPr>
      </w:pPr>
    </w:p>
    <w:p w14:paraId="712E3BB3" w14:textId="77777777" w:rsidR="002A0534" w:rsidRPr="00992086" w:rsidRDefault="002A0534" w:rsidP="002A0534">
      <w:pPr>
        <w:widowControl w:val="0"/>
        <w:numPr>
          <w:ilvl w:val="1"/>
          <w:numId w:val="27"/>
        </w:numPr>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hAnsi="Times New Roman" w:cs="Times New Roman"/>
        </w:rPr>
        <w:t>Šis Līgums ir saistošs PASŪTĪTĀJAM un UZŅĒMĒJAM, kā arī visām trešajām personām,</w:t>
      </w:r>
      <w:r w:rsidR="00153650" w:rsidRPr="00992086">
        <w:rPr>
          <w:rFonts w:ascii="Times New Roman" w:hAnsi="Times New Roman" w:cs="Times New Roman"/>
        </w:rPr>
        <w:t xml:space="preserve"> </w:t>
      </w:r>
      <w:r w:rsidRPr="00992086">
        <w:rPr>
          <w:rFonts w:ascii="Times New Roman" w:hAnsi="Times New Roman" w:cs="Times New Roman"/>
        </w:rPr>
        <w:t>kas likumīgi pārņem to tiesības un pienākumus.</w:t>
      </w:r>
    </w:p>
    <w:p w14:paraId="15B538CB" w14:textId="77777777" w:rsidR="002A0534" w:rsidRPr="00992086" w:rsidRDefault="002A0534" w:rsidP="002A0534">
      <w:pPr>
        <w:widowControl w:val="0"/>
        <w:tabs>
          <w:tab w:val="left" w:pos="0"/>
        </w:tabs>
        <w:suppressAutoHyphens w:val="0"/>
        <w:overflowPunct w:val="0"/>
        <w:autoSpaceDE w:val="0"/>
        <w:autoSpaceDN w:val="0"/>
        <w:adjustRightInd w:val="0"/>
        <w:jc w:val="both"/>
        <w:rPr>
          <w:rFonts w:ascii="Times New Roman" w:hAnsi="Times New Roman" w:cs="Times New Roman"/>
        </w:rPr>
      </w:pPr>
      <w:r w:rsidRPr="00992086">
        <w:rPr>
          <w:rFonts w:ascii="Times New Roman" w:eastAsia="Calibri" w:hAnsi="Times New Roman" w:cs="Times New Roman"/>
          <w:color w:val="000000"/>
        </w:rPr>
        <w:t xml:space="preserve">7.2.   </w:t>
      </w:r>
      <w:r w:rsidR="00153650" w:rsidRPr="00992086">
        <w:rPr>
          <w:rFonts w:ascii="Times New Roman" w:eastAsia="Calibri" w:hAnsi="Times New Roman" w:cs="Times New Roman"/>
          <w:color w:val="000000"/>
        </w:rPr>
        <w:t xml:space="preserve"> </w:t>
      </w:r>
      <w:r w:rsidRPr="00992086">
        <w:rPr>
          <w:rFonts w:ascii="Times New Roman" w:eastAsia="Calibri" w:hAnsi="Times New Roman" w:cs="Times New Roman"/>
          <w:color w:val="000000"/>
        </w:rPr>
        <w:t>Gadījumos, kas nav paredzēti Līgumā, Puses rīkojas saskaņā ar spēkā esošajiem</w:t>
      </w:r>
      <w:r w:rsidR="00153650" w:rsidRPr="00992086">
        <w:rPr>
          <w:rFonts w:ascii="Times New Roman" w:eastAsia="Calibri" w:hAnsi="Times New Roman" w:cs="Times New Roman"/>
          <w:color w:val="000000"/>
        </w:rPr>
        <w:t xml:space="preserve"> </w:t>
      </w:r>
      <w:r w:rsidRPr="00992086">
        <w:rPr>
          <w:rFonts w:ascii="Times New Roman" w:eastAsia="Calibri" w:hAnsi="Times New Roman" w:cs="Times New Roman"/>
          <w:color w:val="000000"/>
        </w:rPr>
        <w:t>normatīvajiem aktiem.</w:t>
      </w:r>
    </w:p>
    <w:p w14:paraId="64507379" w14:textId="77777777"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rPr>
        <w:t xml:space="preserve">Kādam no šī Līguma noteikumiem zaudējot spēku normatīvo aktu izmaiņu gadījumā, Līgums nezaudē spēku tā pārējos punktos un šādā gadījumā </w:t>
      </w:r>
      <w:r w:rsidRPr="00992086">
        <w:rPr>
          <w:rFonts w:ascii="Times New Roman" w:hAnsi="Times New Roman" w:cs="Times New Roman"/>
          <w:snapToGrid w:val="0"/>
        </w:rPr>
        <w:t>Pusēm</w:t>
      </w:r>
      <w:r w:rsidRPr="00992086">
        <w:rPr>
          <w:rFonts w:ascii="Times New Roman" w:hAnsi="Times New Roman" w:cs="Times New Roman"/>
        </w:rPr>
        <w:t xml:space="preserve"> ir pienākums piemērot Līgumu spēkā esošo normatīvo aktu prasībām.</w:t>
      </w:r>
    </w:p>
    <w:p w14:paraId="7D6ADDD7" w14:textId="48681B27"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color w:val="000000"/>
        </w:rPr>
        <w:t>Visas pretenzijas un strīdi, kas var rasties Līguma izpildes laikā, vispirms tiek risināti pārrunu</w:t>
      </w:r>
      <w:r w:rsidRPr="00992086">
        <w:rPr>
          <w:rFonts w:ascii="Times New Roman" w:hAnsi="Times New Roman" w:cs="Times New Roman"/>
        </w:rPr>
        <w:t xml:space="preserve"> </w:t>
      </w:r>
      <w:r w:rsidRPr="00992086">
        <w:rPr>
          <w:rFonts w:ascii="Times New Roman" w:hAnsi="Times New Roman" w:cs="Times New Roman"/>
          <w:color w:val="000000"/>
        </w:rPr>
        <w:t xml:space="preserve">ceļā, pēc iespējas vienojoties abpusēji izdevīgam kompromisam. Ja vienošanās netiek panākta </w:t>
      </w:r>
      <w:r w:rsidR="00E3676D" w:rsidRPr="00992086">
        <w:rPr>
          <w:rFonts w:ascii="Times New Roman" w:hAnsi="Times New Roman" w:cs="Times New Roman"/>
        </w:rPr>
        <w:t>3</w:t>
      </w:r>
      <w:r w:rsidRPr="00992086">
        <w:rPr>
          <w:rFonts w:ascii="Times New Roman" w:hAnsi="Times New Roman" w:cs="Times New Roman"/>
        </w:rPr>
        <w:t>0 (</w:t>
      </w:r>
      <w:r w:rsidR="00E3676D" w:rsidRPr="00992086">
        <w:rPr>
          <w:rFonts w:ascii="Times New Roman" w:hAnsi="Times New Roman" w:cs="Times New Roman"/>
        </w:rPr>
        <w:t>trīs</w:t>
      </w:r>
      <w:r w:rsidRPr="00992086">
        <w:rPr>
          <w:rFonts w:ascii="Times New Roman" w:hAnsi="Times New Roman" w:cs="Times New Roman"/>
        </w:rPr>
        <w:t>desmit) dienu laikā,</w:t>
      </w:r>
      <w:r w:rsidRPr="00992086">
        <w:rPr>
          <w:rFonts w:ascii="Times New Roman" w:hAnsi="Times New Roman" w:cs="Times New Roman"/>
          <w:color w:val="000000"/>
        </w:rPr>
        <w:t xml:space="preserve"> strīds tiek izšķirts Latvijas Republikas normatīvajos aktos noteiktajā kārtībā Latvijas Republikas tiesā.</w:t>
      </w:r>
      <w:r w:rsidRPr="00992086">
        <w:rPr>
          <w:rFonts w:ascii="Times New Roman" w:hAnsi="Times New Roman" w:cs="Times New Roman"/>
        </w:rPr>
        <w:t xml:space="preserve"> Nekādi strīdi, prasības iesniegšana vai pretprasības celšana tiesā, kā arī tiesas procesa norise neatbrīvo Puses no turpmākās šī Līguma saistību izpildes.</w:t>
      </w:r>
    </w:p>
    <w:p w14:paraId="07CD8F19" w14:textId="77777777"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color w:val="000000"/>
        </w:rPr>
        <w:t>Ja kādai no Pusēm tiek mainīts juridiskais statuss, amatpersonu paraksta tiesības, vai kādi Līgumā minētie Pušu rekvizīti, tālruņa, faksa numuri, elektroniskā pasta adreses, adreses u.c., tad tas nekavējoties rakstiski paziņo par to otrai Pusei. Ja Puse neizpilda šī apakšpunkta noteikumus, uzskatāms, ka otra Puse ir pilnībā izpildījusi savas saistības, lietojot šajā Līgumā esošo informāciju par otru Pusi.</w:t>
      </w:r>
    </w:p>
    <w:p w14:paraId="73F76DA6" w14:textId="759FF7D5"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color w:val="000000"/>
        </w:rPr>
        <w:t>Korespondence, kas saistīta ar Līguma izpildi, ir iesniedzama rakstiski latviešu valodā, nosūtot uz šajā Līgumā vai turpmākajos paziņojumos norādīto Puses adresi, nosūtot pa elektronisko pastu (ar atbilstošas saņemšanas atskaites saņemšanu) vai nododot personīgi (pret parakstu).</w:t>
      </w:r>
    </w:p>
    <w:p w14:paraId="763662A7" w14:textId="77777777"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rPr>
        <w:t>Puses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akceptējis.</w:t>
      </w:r>
    </w:p>
    <w:p w14:paraId="1F73897F" w14:textId="77777777" w:rsidR="002A0534" w:rsidRPr="00992086" w:rsidRDefault="002A0534" w:rsidP="000B093A">
      <w:pPr>
        <w:widowControl w:val="0"/>
        <w:numPr>
          <w:ilvl w:val="1"/>
          <w:numId w:val="30"/>
        </w:numPr>
        <w:tabs>
          <w:tab w:val="left" w:pos="0"/>
        </w:tabs>
        <w:suppressAutoHyphens w:val="0"/>
        <w:overflowPunct w:val="0"/>
        <w:autoSpaceDE w:val="0"/>
        <w:autoSpaceDN w:val="0"/>
        <w:adjustRightInd w:val="0"/>
        <w:ind w:left="567" w:hanging="567"/>
        <w:jc w:val="both"/>
        <w:rPr>
          <w:rFonts w:ascii="Times New Roman" w:hAnsi="Times New Roman" w:cs="Times New Roman"/>
        </w:rPr>
      </w:pPr>
      <w:r w:rsidRPr="00992086">
        <w:rPr>
          <w:rFonts w:ascii="Times New Roman" w:hAnsi="Times New Roman" w:cs="Times New Roman"/>
        </w:rPr>
        <w:t>Līgums ir sastādīts latviešu valodā, uz 3 (trijām) lapām līguma teksta, divos eksemplāros - pa vienam katrai Pusei - un tam parakstīšanas brīdī ir šāds pielikums:</w:t>
      </w:r>
    </w:p>
    <w:p w14:paraId="2E6E851C" w14:textId="77777777" w:rsidR="0036634B" w:rsidRPr="00992086" w:rsidRDefault="0036634B" w:rsidP="0036634B">
      <w:pPr>
        <w:widowControl w:val="0"/>
        <w:tabs>
          <w:tab w:val="left" w:pos="0"/>
        </w:tabs>
        <w:suppressAutoHyphens w:val="0"/>
        <w:overflowPunct w:val="0"/>
        <w:autoSpaceDE w:val="0"/>
        <w:autoSpaceDN w:val="0"/>
        <w:adjustRightInd w:val="0"/>
        <w:jc w:val="both"/>
        <w:rPr>
          <w:rFonts w:ascii="Times New Roman" w:hAnsi="Times New Roman" w:cs="Times New Roman"/>
        </w:rPr>
      </w:pPr>
    </w:p>
    <w:p w14:paraId="69B4E54A" w14:textId="1D13CC10" w:rsidR="009C3D6A" w:rsidRPr="00992086" w:rsidRDefault="009C3D6A" w:rsidP="000B093A">
      <w:pPr>
        <w:pStyle w:val="ListParagraph"/>
        <w:numPr>
          <w:ilvl w:val="2"/>
          <w:numId w:val="30"/>
        </w:numPr>
        <w:tabs>
          <w:tab w:val="left" w:pos="0"/>
        </w:tabs>
        <w:overflowPunct w:val="0"/>
        <w:autoSpaceDE w:val="0"/>
        <w:autoSpaceDN w:val="0"/>
        <w:adjustRightInd w:val="0"/>
        <w:ind w:left="1276" w:hanging="850"/>
        <w:jc w:val="both"/>
        <w:rPr>
          <w:sz w:val="20"/>
          <w:szCs w:val="20"/>
        </w:rPr>
      </w:pPr>
      <w:r w:rsidRPr="00992086">
        <w:rPr>
          <w:sz w:val="20"/>
          <w:szCs w:val="20"/>
        </w:rPr>
        <w:t>1.pielikums -</w:t>
      </w:r>
      <w:r w:rsidR="002A0534" w:rsidRPr="00992086">
        <w:rPr>
          <w:sz w:val="20"/>
          <w:szCs w:val="20"/>
        </w:rPr>
        <w:t xml:space="preserve"> </w:t>
      </w:r>
      <w:r w:rsidRPr="00992086">
        <w:rPr>
          <w:sz w:val="20"/>
          <w:szCs w:val="20"/>
        </w:rPr>
        <w:t>Tehniskās specifikācijas dokumentācija;</w:t>
      </w:r>
    </w:p>
    <w:p w14:paraId="60F550F2" w14:textId="325CBBA3" w:rsidR="002A0534" w:rsidRPr="00992086" w:rsidRDefault="009C3D6A" w:rsidP="000B093A">
      <w:pPr>
        <w:pStyle w:val="ListParagraph"/>
        <w:numPr>
          <w:ilvl w:val="2"/>
          <w:numId w:val="30"/>
        </w:numPr>
        <w:tabs>
          <w:tab w:val="left" w:pos="0"/>
        </w:tabs>
        <w:overflowPunct w:val="0"/>
        <w:autoSpaceDE w:val="0"/>
        <w:autoSpaceDN w:val="0"/>
        <w:adjustRightInd w:val="0"/>
        <w:ind w:left="1276" w:hanging="850"/>
        <w:jc w:val="both"/>
        <w:rPr>
          <w:sz w:val="20"/>
          <w:szCs w:val="20"/>
        </w:rPr>
      </w:pPr>
      <w:r w:rsidRPr="00992086">
        <w:rPr>
          <w:sz w:val="20"/>
          <w:szCs w:val="20"/>
        </w:rPr>
        <w:t>2</w:t>
      </w:r>
      <w:r w:rsidR="002A0534" w:rsidRPr="00992086">
        <w:rPr>
          <w:sz w:val="20"/>
          <w:szCs w:val="20"/>
        </w:rPr>
        <w:t xml:space="preserve">.pielikums </w:t>
      </w:r>
      <w:r w:rsidRPr="00992086">
        <w:rPr>
          <w:sz w:val="20"/>
          <w:szCs w:val="20"/>
        </w:rPr>
        <w:t>–</w:t>
      </w:r>
      <w:r w:rsidR="002A0534" w:rsidRPr="00992086">
        <w:rPr>
          <w:sz w:val="20"/>
          <w:szCs w:val="20"/>
        </w:rPr>
        <w:t xml:space="preserve"> </w:t>
      </w:r>
      <w:r w:rsidRPr="00992086">
        <w:rPr>
          <w:sz w:val="20"/>
          <w:szCs w:val="20"/>
        </w:rPr>
        <w:t>Tehniskais un finanšu piedāvājums</w:t>
      </w:r>
      <w:r w:rsidR="002A0534" w:rsidRPr="00992086">
        <w:rPr>
          <w:sz w:val="20"/>
          <w:szCs w:val="20"/>
        </w:rPr>
        <w:t>.</w:t>
      </w:r>
    </w:p>
    <w:p w14:paraId="3E2F4295" w14:textId="77777777" w:rsidR="000515AE" w:rsidRPr="00992086" w:rsidRDefault="000515AE" w:rsidP="000515AE">
      <w:pPr>
        <w:pStyle w:val="ListParagraph"/>
        <w:tabs>
          <w:tab w:val="left" w:pos="0"/>
        </w:tabs>
        <w:overflowPunct w:val="0"/>
        <w:autoSpaceDE w:val="0"/>
        <w:autoSpaceDN w:val="0"/>
        <w:adjustRightInd w:val="0"/>
        <w:ind w:left="426"/>
        <w:jc w:val="both"/>
        <w:rPr>
          <w:sz w:val="20"/>
          <w:szCs w:val="20"/>
        </w:rPr>
      </w:pPr>
    </w:p>
    <w:p w14:paraId="3FCA00BD" w14:textId="77777777" w:rsidR="002A0534" w:rsidRPr="00992086" w:rsidRDefault="002A0534" w:rsidP="000B093A">
      <w:pPr>
        <w:pStyle w:val="ListParagraph"/>
        <w:widowControl/>
        <w:numPr>
          <w:ilvl w:val="0"/>
          <w:numId w:val="30"/>
        </w:numPr>
        <w:jc w:val="center"/>
        <w:rPr>
          <w:b/>
          <w:bCs/>
          <w:sz w:val="20"/>
          <w:szCs w:val="20"/>
        </w:rPr>
      </w:pPr>
      <w:r w:rsidRPr="00992086">
        <w:rPr>
          <w:b/>
          <w:bCs/>
          <w:sz w:val="20"/>
          <w:szCs w:val="20"/>
        </w:rPr>
        <w:t>PUŠU REKVIZĪTI UN PARAKSTI</w:t>
      </w:r>
    </w:p>
    <w:p w14:paraId="438B30D8" w14:textId="77777777" w:rsidR="00BA13DC" w:rsidRPr="00992086" w:rsidRDefault="00BA13DC" w:rsidP="00BA13DC">
      <w:pPr>
        <w:pStyle w:val="ListParagraph"/>
        <w:widowControl/>
        <w:ind w:left="0"/>
        <w:jc w:val="center"/>
        <w:rPr>
          <w:b/>
          <w:bCs/>
          <w:sz w:val="20"/>
          <w:szCs w:val="20"/>
        </w:rPr>
      </w:pPr>
    </w:p>
    <w:p w14:paraId="4DDDB4AC" w14:textId="77777777" w:rsidR="002A0534" w:rsidRDefault="002A0534" w:rsidP="002A0534">
      <w:pPr>
        <w:pStyle w:val="ListParagraph"/>
        <w:tabs>
          <w:tab w:val="left" w:pos="0"/>
        </w:tabs>
        <w:overflowPunct w:val="0"/>
        <w:autoSpaceDE w:val="0"/>
        <w:autoSpaceDN w:val="0"/>
        <w:adjustRightInd w:val="0"/>
        <w:ind w:left="0"/>
        <w:jc w:val="both"/>
        <w:rPr>
          <w:sz w:val="20"/>
          <w:szCs w:val="20"/>
        </w:rPr>
      </w:pPr>
      <w:r w:rsidRPr="00992086">
        <w:rPr>
          <w:sz w:val="20"/>
          <w:szCs w:val="20"/>
        </w:rPr>
        <w:t>8.1. Parakstot līgumu, Puses apliecina, ka tie pilnībā saprot šī</w:t>
      </w:r>
      <w:r w:rsidRPr="00B25C39">
        <w:rPr>
          <w:sz w:val="20"/>
          <w:szCs w:val="20"/>
        </w:rPr>
        <w:t xml:space="preserve"> Līguma noteikumus, apzin</w:t>
      </w:r>
      <w:r w:rsidR="00985989">
        <w:rPr>
          <w:sz w:val="20"/>
          <w:szCs w:val="20"/>
        </w:rPr>
        <w:t>ās savas tiesības un pienākumus.</w:t>
      </w:r>
    </w:p>
    <w:p w14:paraId="4D68FB08" w14:textId="77777777" w:rsidR="000A6C9E" w:rsidRPr="00B25C39" w:rsidRDefault="000A6C9E" w:rsidP="002A0534">
      <w:pPr>
        <w:pStyle w:val="ListParagraph"/>
        <w:tabs>
          <w:tab w:val="left" w:pos="0"/>
        </w:tabs>
        <w:overflowPunct w:val="0"/>
        <w:autoSpaceDE w:val="0"/>
        <w:autoSpaceDN w:val="0"/>
        <w:adjustRightInd w:val="0"/>
        <w:ind w:left="0"/>
        <w:jc w:val="both"/>
        <w:rPr>
          <w:sz w:val="20"/>
          <w:szCs w:val="20"/>
        </w:rPr>
      </w:pPr>
    </w:p>
    <w:p w14:paraId="4F7345DC" w14:textId="77777777" w:rsidR="002A0534" w:rsidRPr="00B25C39" w:rsidRDefault="002A0534" w:rsidP="002A0534">
      <w:pPr>
        <w:pStyle w:val="Heading1"/>
        <w:rPr>
          <w:rFonts w:ascii="Times New Roman" w:hAnsi="Times New Roman"/>
          <w:caps/>
        </w:rPr>
      </w:pPr>
    </w:p>
    <w:tbl>
      <w:tblPr>
        <w:tblW w:w="0" w:type="auto"/>
        <w:tblLayout w:type="fixed"/>
        <w:tblLook w:val="0000" w:firstRow="0" w:lastRow="0" w:firstColumn="0" w:lastColumn="0" w:noHBand="0" w:noVBand="0"/>
      </w:tblPr>
      <w:tblGrid>
        <w:gridCol w:w="4261"/>
        <w:gridCol w:w="4636"/>
      </w:tblGrid>
      <w:tr w:rsidR="002A0534" w:rsidRPr="00B25C39" w14:paraId="63ADB95B" w14:textId="77777777" w:rsidTr="00E5545E">
        <w:tc>
          <w:tcPr>
            <w:tcW w:w="4261" w:type="dxa"/>
          </w:tcPr>
          <w:p w14:paraId="144BEE9A" w14:textId="77777777" w:rsidR="002A0534" w:rsidRPr="00B25C39" w:rsidRDefault="002A0534" w:rsidP="00E5545E">
            <w:pPr>
              <w:jc w:val="both"/>
              <w:rPr>
                <w:rFonts w:ascii="Times New Roman" w:hAnsi="Times New Roman" w:cs="Times New Roman"/>
              </w:rPr>
            </w:pPr>
            <w:r w:rsidRPr="00B25C39">
              <w:rPr>
                <w:rFonts w:ascii="Times New Roman" w:hAnsi="Times New Roman" w:cs="Times New Roman"/>
              </w:rPr>
              <w:t xml:space="preserve">PASŪTĪTĀJS: </w:t>
            </w:r>
          </w:p>
          <w:p w14:paraId="400D5014" w14:textId="77777777" w:rsidR="002A0534" w:rsidRPr="00B25C39" w:rsidRDefault="002A0534" w:rsidP="00E5545E">
            <w:pPr>
              <w:jc w:val="both"/>
              <w:rPr>
                <w:rFonts w:ascii="Times New Roman" w:hAnsi="Times New Roman" w:cs="Times New Roman"/>
              </w:rPr>
            </w:pPr>
          </w:p>
          <w:tbl>
            <w:tblPr>
              <w:tblW w:w="9924" w:type="dxa"/>
              <w:tblLayout w:type="fixed"/>
              <w:tblLook w:val="0000" w:firstRow="0" w:lastRow="0" w:firstColumn="0" w:lastColumn="0" w:noHBand="0" w:noVBand="0"/>
            </w:tblPr>
            <w:tblGrid>
              <w:gridCol w:w="9924"/>
            </w:tblGrid>
            <w:tr w:rsidR="002A0534" w:rsidRPr="00B25C39" w14:paraId="7ED2C13F" w14:textId="77777777" w:rsidTr="00E5545E">
              <w:trPr>
                <w:trHeight w:val="142"/>
              </w:trPr>
              <w:tc>
                <w:tcPr>
                  <w:tcW w:w="5104" w:type="dxa"/>
                  <w:shd w:val="clear" w:color="auto" w:fill="auto"/>
                </w:tcPr>
                <w:p w14:paraId="59C5E9B4" w14:textId="77777777" w:rsidR="002A0534" w:rsidRPr="00B25C39" w:rsidRDefault="002E5770" w:rsidP="008F4760">
                  <w:pPr>
                    <w:rPr>
                      <w:rFonts w:ascii="Times New Roman" w:hAnsi="Times New Roman" w:cs="Times New Roman"/>
                      <w:b/>
                    </w:rPr>
                  </w:pPr>
                  <w:r>
                    <w:rPr>
                      <w:rFonts w:ascii="Times New Roman" w:hAnsi="Times New Roman" w:cs="Times New Roman"/>
                      <w:b/>
                    </w:rPr>
                    <w:t>SIA “Alūksnes nami”</w:t>
                  </w:r>
                </w:p>
                <w:p w14:paraId="18A38173" w14:textId="77777777" w:rsidR="00766545" w:rsidRDefault="00884271" w:rsidP="00E5545E">
                  <w:pPr>
                    <w:jc w:val="both"/>
                    <w:rPr>
                      <w:rFonts w:ascii="Times New Roman" w:hAnsi="Times New Roman" w:cs="Times New Roman"/>
                    </w:rPr>
                  </w:pPr>
                  <w:r>
                    <w:rPr>
                      <w:rFonts w:ascii="Times New Roman" w:hAnsi="Times New Roman" w:cs="Times New Roman"/>
                    </w:rPr>
                    <w:t>Reģ.</w:t>
                  </w:r>
                  <w:r w:rsidR="003F56F6">
                    <w:rPr>
                      <w:rFonts w:ascii="Times New Roman" w:hAnsi="Times New Roman" w:cs="Times New Roman"/>
                    </w:rPr>
                    <w:t xml:space="preserve"> </w:t>
                  </w:r>
                  <w:r w:rsidR="002E5770">
                    <w:rPr>
                      <w:rFonts w:ascii="Times New Roman" w:hAnsi="Times New Roman" w:cs="Times New Roman"/>
                    </w:rPr>
                    <w:t>Nr.</w:t>
                  </w:r>
                  <w:r>
                    <w:rPr>
                      <w:rFonts w:ascii="Times New Roman" w:hAnsi="Times New Roman" w:cs="Times New Roman"/>
                    </w:rPr>
                    <w:t xml:space="preserve"> </w:t>
                  </w:r>
                  <w:r w:rsidR="002E5770" w:rsidRPr="002E5770">
                    <w:rPr>
                      <w:rFonts w:ascii="Times New Roman" w:hAnsi="Times New Roman" w:cs="Times New Roman"/>
                    </w:rPr>
                    <w:t>40003410625</w:t>
                  </w:r>
                  <w:r w:rsidR="00766545">
                    <w:rPr>
                      <w:rFonts w:ascii="Times New Roman" w:hAnsi="Times New Roman" w:cs="Times New Roman"/>
                    </w:rPr>
                    <w:t xml:space="preserve"> </w:t>
                  </w:r>
                </w:p>
                <w:p w14:paraId="53A9D133" w14:textId="77777777" w:rsidR="00766545" w:rsidRDefault="002E5770" w:rsidP="00747AE7">
                  <w:pPr>
                    <w:rPr>
                      <w:rFonts w:ascii="Times New Roman" w:hAnsi="Times New Roman" w:cs="Times New Roman"/>
                    </w:rPr>
                  </w:pPr>
                  <w:r>
                    <w:rPr>
                      <w:rFonts w:ascii="Times New Roman" w:hAnsi="Times New Roman" w:cs="Times New Roman"/>
                    </w:rPr>
                    <w:t>Juridiskā adrese: Rūpniecības iela 4</w:t>
                  </w:r>
                  <w:r w:rsidR="00492EF3">
                    <w:rPr>
                      <w:rFonts w:ascii="Times New Roman" w:hAnsi="Times New Roman" w:cs="Times New Roman"/>
                    </w:rPr>
                    <w:t xml:space="preserve">, Alūksne, </w:t>
                  </w:r>
                  <w:r w:rsidR="00492EF3">
                    <w:rPr>
                      <w:rFonts w:ascii="Times New Roman" w:hAnsi="Times New Roman" w:cs="Times New Roman"/>
                    </w:rPr>
                    <w:br/>
                    <w:t>Alūksnes novads, LV-4301</w:t>
                  </w:r>
                </w:p>
                <w:p w14:paraId="34CB62C0" w14:textId="77777777" w:rsidR="00D06248" w:rsidRDefault="00E25B13" w:rsidP="00E5545E">
                  <w:pPr>
                    <w:jc w:val="both"/>
                    <w:rPr>
                      <w:rFonts w:ascii="Times New Roman" w:hAnsi="Times New Roman" w:cs="Times New Roman"/>
                    </w:rPr>
                  </w:pPr>
                  <w:r>
                    <w:rPr>
                      <w:rFonts w:ascii="Times New Roman" w:hAnsi="Times New Roman"/>
                    </w:rPr>
                    <w:t xml:space="preserve">AS SEB </w:t>
                  </w:r>
                  <w:r w:rsidR="00884271">
                    <w:rPr>
                      <w:rFonts w:ascii="Times New Roman" w:hAnsi="Times New Roman" w:cs="Times New Roman"/>
                    </w:rPr>
                    <w:t>Banka</w:t>
                  </w:r>
                </w:p>
                <w:p w14:paraId="799835B1" w14:textId="77777777" w:rsidR="00D06248" w:rsidRDefault="00D06248" w:rsidP="00E5545E">
                  <w:pPr>
                    <w:jc w:val="both"/>
                    <w:rPr>
                      <w:rFonts w:ascii="Times New Roman" w:hAnsi="Times New Roman" w:cs="Times New Roman"/>
                    </w:rPr>
                  </w:pPr>
                  <w:r>
                    <w:rPr>
                      <w:rFonts w:ascii="Times New Roman" w:hAnsi="Times New Roman" w:cs="Times New Roman"/>
                    </w:rPr>
                    <w:t>Bankas kods:</w:t>
                  </w:r>
                  <w:r w:rsidR="00E25B13">
                    <w:rPr>
                      <w:rFonts w:ascii="Times New Roman" w:hAnsi="Times New Roman" w:cs="Times New Roman"/>
                    </w:rPr>
                    <w:t xml:space="preserve"> </w:t>
                  </w:r>
                  <w:r w:rsidR="00E25B13" w:rsidRPr="00B25C39">
                    <w:rPr>
                      <w:rFonts w:ascii="Times New Roman" w:hAnsi="Times New Roman"/>
                    </w:rPr>
                    <w:t>UNLALV2X</w:t>
                  </w:r>
                  <w:r>
                    <w:rPr>
                      <w:rFonts w:ascii="Times New Roman" w:hAnsi="Times New Roman" w:cs="Times New Roman"/>
                    </w:rPr>
                    <w:t xml:space="preserve"> </w:t>
                  </w:r>
                </w:p>
                <w:p w14:paraId="5F50AE40" w14:textId="77777777" w:rsidR="00D06248" w:rsidRDefault="006E2108" w:rsidP="00E5545E">
                  <w:pPr>
                    <w:jc w:val="both"/>
                    <w:rPr>
                      <w:rFonts w:ascii="Times New Roman" w:hAnsi="Times New Roman" w:cs="Times New Roman"/>
                    </w:rPr>
                  </w:pPr>
                  <w:r>
                    <w:rPr>
                      <w:rFonts w:ascii="Times New Roman" w:hAnsi="Times New Roman" w:cs="Times New Roman"/>
                    </w:rPr>
                    <w:t xml:space="preserve">Konta Nr.: </w:t>
                  </w:r>
                  <w:r w:rsidR="002E5770" w:rsidRPr="002E5770">
                    <w:rPr>
                      <w:rFonts w:ascii="Times New Roman" w:hAnsi="Times New Roman" w:cs="Times New Roman"/>
                    </w:rPr>
                    <w:t>LV13UNLA0025004345612</w:t>
                  </w:r>
                </w:p>
                <w:p w14:paraId="3539BD45" w14:textId="77777777" w:rsidR="00480FE5" w:rsidRDefault="00AA57A8" w:rsidP="002E5770">
                  <w:pPr>
                    <w:tabs>
                      <w:tab w:val="left" w:pos="2172"/>
                    </w:tabs>
                    <w:jc w:val="both"/>
                    <w:rPr>
                      <w:rFonts w:ascii="Times New Roman" w:hAnsi="Times New Roman" w:cs="Times New Roman"/>
                    </w:rPr>
                  </w:pPr>
                  <w:r>
                    <w:rPr>
                      <w:rFonts w:ascii="Times New Roman" w:hAnsi="Times New Roman"/>
                    </w:rPr>
                    <w:t>Tel</w:t>
                  </w:r>
                  <w:r w:rsidR="002E5770">
                    <w:rPr>
                      <w:rFonts w:ascii="Times New Roman" w:hAnsi="Times New Roman" w:cs="Times New Roman"/>
                    </w:rPr>
                    <w:t>.: 64321456</w:t>
                  </w:r>
                </w:p>
                <w:p w14:paraId="031EC8C0" w14:textId="77777777" w:rsidR="00480FE5" w:rsidRDefault="000F17B4" w:rsidP="002E5770">
                  <w:pPr>
                    <w:tabs>
                      <w:tab w:val="left" w:pos="2172"/>
                    </w:tabs>
                    <w:jc w:val="both"/>
                    <w:rPr>
                      <w:rFonts w:ascii="Times New Roman" w:hAnsi="Times New Roman" w:cs="Times New Roman"/>
                    </w:rPr>
                  </w:pPr>
                  <w:hyperlink r:id="rId10" w:history="1">
                    <w:r w:rsidR="00480FE5" w:rsidRPr="0018191F">
                      <w:rPr>
                        <w:rStyle w:val="Hyperlink"/>
                        <w:rFonts w:ascii="Times New Roman" w:hAnsi="Times New Roman" w:cs="Times New Roman"/>
                      </w:rPr>
                      <w:t>info@aluksnesnami.lv</w:t>
                    </w:r>
                  </w:hyperlink>
                </w:p>
                <w:p w14:paraId="4F082891" w14:textId="77777777" w:rsidR="006E2108" w:rsidRPr="00B25C39" w:rsidRDefault="002E5770" w:rsidP="002E5770">
                  <w:pPr>
                    <w:tabs>
                      <w:tab w:val="left" w:pos="2172"/>
                    </w:tabs>
                    <w:jc w:val="both"/>
                    <w:rPr>
                      <w:rFonts w:ascii="Times New Roman" w:hAnsi="Times New Roman" w:cs="Times New Roman"/>
                    </w:rPr>
                  </w:pPr>
                  <w:r>
                    <w:rPr>
                      <w:rFonts w:ascii="Times New Roman" w:hAnsi="Times New Roman" w:cs="Times New Roman"/>
                    </w:rPr>
                    <w:tab/>
                  </w:r>
                </w:p>
                <w:p w14:paraId="07093313" w14:textId="77777777" w:rsidR="00984F19" w:rsidRDefault="00984F19" w:rsidP="00E5545E">
                  <w:pPr>
                    <w:snapToGrid w:val="0"/>
                    <w:rPr>
                      <w:rFonts w:ascii="Times New Roman" w:hAnsi="Times New Roman" w:cs="Times New Roman"/>
                    </w:rPr>
                  </w:pPr>
                </w:p>
                <w:p w14:paraId="06F915B4" w14:textId="77777777" w:rsidR="00D06248" w:rsidRDefault="00D06248" w:rsidP="00E5545E">
                  <w:pPr>
                    <w:snapToGrid w:val="0"/>
                    <w:rPr>
                      <w:rFonts w:ascii="Times New Roman" w:hAnsi="Times New Roman" w:cs="Times New Roman"/>
                    </w:rPr>
                  </w:pPr>
                </w:p>
                <w:p w14:paraId="1CC25DE7" w14:textId="77777777" w:rsidR="002E5770" w:rsidRPr="00B25C39" w:rsidRDefault="002E5770" w:rsidP="00E5545E">
                  <w:pPr>
                    <w:snapToGrid w:val="0"/>
                    <w:rPr>
                      <w:rFonts w:ascii="Times New Roman" w:hAnsi="Times New Roman" w:cs="Times New Roman"/>
                    </w:rPr>
                  </w:pPr>
                </w:p>
                <w:p w14:paraId="679933A4" w14:textId="77777777" w:rsidR="00CB1C79" w:rsidRPr="00B25C39" w:rsidRDefault="00CB1C79" w:rsidP="00E5545E">
                  <w:pPr>
                    <w:snapToGrid w:val="0"/>
                    <w:rPr>
                      <w:rFonts w:ascii="Times New Roman" w:hAnsi="Times New Roman" w:cs="Times New Roman"/>
                    </w:rPr>
                  </w:pPr>
                  <w:r w:rsidRPr="00B25C39">
                    <w:rPr>
                      <w:rFonts w:ascii="Times New Roman" w:hAnsi="Times New Roman" w:cs="Times New Roman"/>
                    </w:rPr>
                    <w:t>______</w:t>
                  </w:r>
                  <w:r w:rsidR="000A6C9E">
                    <w:rPr>
                      <w:rFonts w:ascii="Times New Roman" w:hAnsi="Times New Roman" w:cs="Times New Roman"/>
                    </w:rPr>
                    <w:t>_____</w:t>
                  </w:r>
                  <w:r w:rsidRPr="00B25C39">
                    <w:rPr>
                      <w:rFonts w:ascii="Times New Roman" w:hAnsi="Times New Roman" w:cs="Times New Roman"/>
                    </w:rPr>
                    <w:t>__________________</w:t>
                  </w:r>
                </w:p>
                <w:p w14:paraId="7B5F1AC7" w14:textId="77777777" w:rsidR="002A0534" w:rsidRPr="00B25C39" w:rsidRDefault="002A0534" w:rsidP="00E5545E">
                  <w:pPr>
                    <w:snapToGrid w:val="0"/>
                    <w:rPr>
                      <w:rFonts w:ascii="Times New Roman" w:hAnsi="Times New Roman" w:cs="Times New Roman"/>
                    </w:rPr>
                  </w:pPr>
                  <w:r w:rsidRPr="00B25C39">
                    <w:rPr>
                      <w:rFonts w:ascii="Times New Roman" w:hAnsi="Times New Roman" w:cs="Times New Roman"/>
                    </w:rPr>
                    <w:t xml:space="preserve">        </w:t>
                  </w:r>
                  <w:r w:rsidR="000A6C9E">
                    <w:rPr>
                      <w:rFonts w:ascii="Times New Roman" w:hAnsi="Times New Roman" w:cs="Times New Roman"/>
                    </w:rPr>
                    <w:t xml:space="preserve">    </w:t>
                  </w:r>
                  <w:r w:rsidR="00492EF3">
                    <w:rPr>
                      <w:rFonts w:ascii="Times New Roman" w:hAnsi="Times New Roman" w:cs="Times New Roman"/>
                    </w:rPr>
                    <w:t xml:space="preserve">  </w:t>
                  </w:r>
                  <w:r w:rsidRPr="00B25C39">
                    <w:rPr>
                      <w:rFonts w:ascii="Times New Roman" w:hAnsi="Times New Roman" w:cs="Times New Roman"/>
                    </w:rPr>
                    <w:t xml:space="preserve"> /</w:t>
                  </w:r>
                  <w:r w:rsidR="002E5770">
                    <w:rPr>
                      <w:rFonts w:ascii="Times New Roman" w:hAnsi="Times New Roman" w:cs="Times New Roman"/>
                    </w:rPr>
                    <w:t>Raivis Bisenieks</w:t>
                  </w:r>
                  <w:r w:rsidR="000A6C9E">
                    <w:rPr>
                      <w:rFonts w:ascii="Times New Roman" w:hAnsi="Times New Roman" w:cs="Times New Roman"/>
                    </w:rPr>
                    <w:t>/</w:t>
                  </w:r>
                </w:p>
                <w:p w14:paraId="0A933C55" w14:textId="77777777" w:rsidR="00D106A8" w:rsidRPr="00B25C39" w:rsidRDefault="00D106A8" w:rsidP="00E5545E">
                  <w:pPr>
                    <w:snapToGrid w:val="0"/>
                    <w:rPr>
                      <w:rFonts w:ascii="Times New Roman" w:hAnsi="Times New Roman" w:cs="Times New Roman"/>
                    </w:rPr>
                  </w:pPr>
                </w:p>
                <w:p w14:paraId="4D7E3C0E" w14:textId="77777777" w:rsidR="002A0534" w:rsidRPr="00B25C39" w:rsidRDefault="002A0534" w:rsidP="000A6C9E">
                  <w:pPr>
                    <w:snapToGrid w:val="0"/>
                    <w:rPr>
                      <w:rFonts w:ascii="Times New Roman" w:hAnsi="Times New Roman" w:cs="Times New Roman"/>
                    </w:rPr>
                  </w:pPr>
                  <w:r w:rsidRPr="00B25C39">
                    <w:rPr>
                      <w:rFonts w:ascii="Times New Roman" w:hAnsi="Times New Roman" w:cs="Times New Roman"/>
                    </w:rPr>
                    <w:t>20</w:t>
                  </w:r>
                  <w:r w:rsidR="00C51164" w:rsidRPr="00B25C39">
                    <w:rPr>
                      <w:rFonts w:ascii="Times New Roman" w:hAnsi="Times New Roman" w:cs="Times New Roman"/>
                    </w:rPr>
                    <w:t>2</w:t>
                  </w:r>
                  <w:r w:rsidR="00480FE5">
                    <w:rPr>
                      <w:rFonts w:ascii="Times New Roman" w:hAnsi="Times New Roman" w:cs="Times New Roman"/>
                    </w:rPr>
                    <w:t>3</w:t>
                  </w:r>
                  <w:r w:rsidRPr="00B25C39">
                    <w:rPr>
                      <w:rFonts w:ascii="Times New Roman" w:hAnsi="Times New Roman" w:cs="Times New Roman"/>
                    </w:rPr>
                    <w:t xml:space="preserve">.gada </w:t>
                  </w:r>
                  <w:r w:rsidR="00D06248">
                    <w:rPr>
                      <w:rFonts w:ascii="Times New Roman" w:hAnsi="Times New Roman" w:cs="Times New Roman"/>
                    </w:rPr>
                    <w:t>________________</w:t>
                  </w:r>
                </w:p>
              </w:tc>
            </w:tr>
          </w:tbl>
          <w:p w14:paraId="764C77C2" w14:textId="77777777" w:rsidR="002A0534" w:rsidRPr="00B25C39" w:rsidRDefault="002A0534" w:rsidP="00E5545E">
            <w:pPr>
              <w:rPr>
                <w:rFonts w:ascii="Times New Roman" w:hAnsi="Times New Roman" w:cs="Times New Roman"/>
              </w:rPr>
            </w:pPr>
          </w:p>
        </w:tc>
        <w:tc>
          <w:tcPr>
            <w:tcW w:w="4636" w:type="dxa"/>
          </w:tcPr>
          <w:p w14:paraId="6E9B40A4" w14:textId="77777777" w:rsidR="002A0534" w:rsidRPr="00B25C39" w:rsidRDefault="002A0534" w:rsidP="00E5545E">
            <w:pPr>
              <w:jc w:val="both"/>
              <w:rPr>
                <w:rFonts w:ascii="Times New Roman" w:hAnsi="Times New Roman" w:cs="Times New Roman"/>
              </w:rPr>
            </w:pPr>
            <w:r w:rsidRPr="00B25C39">
              <w:rPr>
                <w:rFonts w:ascii="Times New Roman" w:hAnsi="Times New Roman" w:cs="Times New Roman"/>
              </w:rPr>
              <w:t xml:space="preserve">          UZŅĒMĒJS: </w:t>
            </w:r>
          </w:p>
          <w:p w14:paraId="550BB476" w14:textId="77777777" w:rsidR="002A0534" w:rsidRPr="00B25C39" w:rsidRDefault="002A0534" w:rsidP="00E5545E">
            <w:pPr>
              <w:jc w:val="both"/>
              <w:rPr>
                <w:rFonts w:ascii="Times New Roman" w:hAnsi="Times New Roman" w:cs="Times New Roman"/>
              </w:rPr>
            </w:pPr>
          </w:p>
          <w:tbl>
            <w:tblPr>
              <w:tblW w:w="3880" w:type="dxa"/>
              <w:tblInd w:w="648" w:type="dxa"/>
              <w:tblLayout w:type="fixed"/>
              <w:tblLook w:val="01E0" w:firstRow="1" w:lastRow="1" w:firstColumn="1" w:lastColumn="1" w:noHBand="0" w:noVBand="0"/>
            </w:tblPr>
            <w:tblGrid>
              <w:gridCol w:w="3880"/>
            </w:tblGrid>
            <w:tr w:rsidR="002A0534" w:rsidRPr="00B25C39" w14:paraId="059C342F" w14:textId="77777777" w:rsidTr="00E5545E">
              <w:tc>
                <w:tcPr>
                  <w:tcW w:w="3880" w:type="dxa"/>
                </w:tcPr>
                <w:p w14:paraId="3D16E776" w14:textId="77777777" w:rsidR="002A0534" w:rsidRPr="00B25C39" w:rsidRDefault="00480FE5" w:rsidP="00E5545E">
                  <w:pPr>
                    <w:pStyle w:val="Footer"/>
                    <w:tabs>
                      <w:tab w:val="clear" w:pos="4153"/>
                      <w:tab w:val="clear" w:pos="8306"/>
                    </w:tabs>
                    <w:jc w:val="both"/>
                    <w:rPr>
                      <w:rFonts w:ascii="Times New Roman" w:hAnsi="Times New Roman"/>
                      <w:b/>
                      <w:lang w:val="lv-LV"/>
                    </w:rPr>
                  </w:pPr>
                  <w:r>
                    <w:rPr>
                      <w:rFonts w:ascii="Times New Roman" w:hAnsi="Times New Roman"/>
                      <w:b/>
                      <w:lang w:val="lv-LV"/>
                    </w:rPr>
                    <w:t>___________________</w:t>
                  </w:r>
                </w:p>
                <w:p w14:paraId="32BA767B" w14:textId="77777777" w:rsidR="002A0534" w:rsidRPr="00B25C39" w:rsidRDefault="002A0534" w:rsidP="00E5545E">
                  <w:pPr>
                    <w:pStyle w:val="Footer"/>
                    <w:tabs>
                      <w:tab w:val="clear" w:pos="4153"/>
                      <w:tab w:val="clear" w:pos="8306"/>
                    </w:tabs>
                    <w:jc w:val="both"/>
                    <w:rPr>
                      <w:rFonts w:ascii="Times New Roman" w:hAnsi="Times New Roman"/>
                      <w:lang w:val="lv-LV"/>
                    </w:rPr>
                  </w:pPr>
                  <w:r w:rsidRPr="00B25C39">
                    <w:rPr>
                      <w:rFonts w:ascii="Times New Roman" w:hAnsi="Times New Roman"/>
                      <w:lang w:val="lv-LV"/>
                    </w:rPr>
                    <w:t xml:space="preserve">Reģ.Nr. </w:t>
                  </w:r>
                  <w:r w:rsidR="00480FE5">
                    <w:rPr>
                      <w:rFonts w:ascii="Times New Roman" w:hAnsi="Times New Roman"/>
                      <w:lang w:val="lv-LV"/>
                    </w:rPr>
                    <w:t>___________</w:t>
                  </w:r>
                </w:p>
                <w:p w14:paraId="366013A4" w14:textId="77777777" w:rsidR="002A0534" w:rsidRPr="00B25C39" w:rsidRDefault="002A0534" w:rsidP="00E5545E">
                  <w:pPr>
                    <w:pStyle w:val="Footer"/>
                    <w:tabs>
                      <w:tab w:val="clear" w:pos="4153"/>
                      <w:tab w:val="clear" w:pos="8306"/>
                    </w:tabs>
                    <w:jc w:val="both"/>
                    <w:rPr>
                      <w:rFonts w:ascii="Times New Roman" w:hAnsi="Times New Roman"/>
                      <w:lang w:val="lv-LV"/>
                    </w:rPr>
                  </w:pPr>
                  <w:r w:rsidRPr="00B25C39">
                    <w:rPr>
                      <w:rFonts w:ascii="Times New Roman" w:hAnsi="Times New Roman"/>
                      <w:lang w:val="lv-LV"/>
                    </w:rPr>
                    <w:t>Juridiskā</w:t>
                  </w:r>
                  <w:r w:rsidR="00480FE5">
                    <w:rPr>
                      <w:rFonts w:ascii="Times New Roman" w:hAnsi="Times New Roman"/>
                      <w:lang w:val="lv-LV"/>
                    </w:rPr>
                    <w:t xml:space="preserve"> </w:t>
                  </w:r>
                  <w:r w:rsidRPr="00B25C39">
                    <w:rPr>
                      <w:rFonts w:ascii="Times New Roman" w:hAnsi="Times New Roman"/>
                      <w:lang w:val="lv-LV"/>
                    </w:rPr>
                    <w:t xml:space="preserve">adrese: </w:t>
                  </w:r>
                  <w:r w:rsidR="00480FE5">
                    <w:rPr>
                      <w:rFonts w:ascii="Times New Roman" w:hAnsi="Times New Roman"/>
                      <w:lang w:val="lv-LV"/>
                    </w:rPr>
                    <w:t>______________________</w:t>
                  </w:r>
                </w:p>
                <w:p w14:paraId="1EDE54F2" w14:textId="77777777" w:rsidR="002A0534" w:rsidRPr="00B25C39" w:rsidRDefault="00480FE5" w:rsidP="00E5545E">
                  <w:pPr>
                    <w:pStyle w:val="Footer"/>
                    <w:tabs>
                      <w:tab w:val="clear" w:pos="4153"/>
                      <w:tab w:val="clear" w:pos="8306"/>
                    </w:tabs>
                    <w:jc w:val="both"/>
                    <w:rPr>
                      <w:rFonts w:ascii="Times New Roman" w:hAnsi="Times New Roman"/>
                      <w:lang w:val="lv-LV"/>
                    </w:rPr>
                  </w:pPr>
                  <w:r>
                    <w:rPr>
                      <w:rFonts w:ascii="Times New Roman" w:hAnsi="Times New Roman"/>
                      <w:lang w:val="lv-LV"/>
                    </w:rPr>
                    <w:t>___________________</w:t>
                  </w:r>
                </w:p>
                <w:p w14:paraId="526D7DA3" w14:textId="77777777" w:rsidR="002A0534" w:rsidRPr="00B25C39" w:rsidRDefault="00480FE5" w:rsidP="00E5545E">
                  <w:pPr>
                    <w:pStyle w:val="Footer"/>
                    <w:tabs>
                      <w:tab w:val="clear" w:pos="4153"/>
                      <w:tab w:val="clear" w:pos="8306"/>
                    </w:tabs>
                    <w:jc w:val="both"/>
                    <w:rPr>
                      <w:rFonts w:ascii="Times New Roman" w:hAnsi="Times New Roman"/>
                      <w:lang w:val="lv-LV"/>
                    </w:rPr>
                  </w:pPr>
                  <w:r>
                    <w:rPr>
                      <w:rFonts w:ascii="Times New Roman" w:hAnsi="Times New Roman"/>
                      <w:lang w:val="lv-LV"/>
                    </w:rPr>
                    <w:t>___________________</w:t>
                  </w:r>
                </w:p>
                <w:p w14:paraId="4D79B91F" w14:textId="77777777" w:rsidR="002A0534" w:rsidRPr="00B25C39" w:rsidRDefault="002A0534" w:rsidP="00E5545E">
                  <w:pPr>
                    <w:pStyle w:val="Footer"/>
                    <w:tabs>
                      <w:tab w:val="clear" w:pos="4153"/>
                      <w:tab w:val="clear" w:pos="8306"/>
                    </w:tabs>
                    <w:ind w:right="-391"/>
                    <w:rPr>
                      <w:rFonts w:ascii="Times New Roman" w:hAnsi="Times New Roman"/>
                      <w:lang w:val="lv-LV"/>
                    </w:rPr>
                  </w:pPr>
                  <w:r w:rsidRPr="00B25C39">
                    <w:rPr>
                      <w:rFonts w:ascii="Times New Roman" w:hAnsi="Times New Roman"/>
                      <w:lang w:val="lv-LV"/>
                    </w:rPr>
                    <w:t>Konta Nr.:</w:t>
                  </w:r>
                  <w:r w:rsidR="00480FE5">
                    <w:rPr>
                      <w:rFonts w:ascii="Times New Roman" w:hAnsi="Times New Roman"/>
                      <w:lang w:val="lv-LV"/>
                    </w:rPr>
                    <w:t>________________________</w:t>
                  </w:r>
                </w:p>
                <w:p w14:paraId="51BFAB1C" w14:textId="77777777" w:rsidR="002A0534" w:rsidRPr="00B25C39" w:rsidRDefault="002A0534" w:rsidP="00E5545E">
                  <w:pPr>
                    <w:pStyle w:val="Footer"/>
                    <w:tabs>
                      <w:tab w:val="clear" w:pos="4153"/>
                      <w:tab w:val="clear" w:pos="8306"/>
                    </w:tabs>
                    <w:jc w:val="both"/>
                    <w:rPr>
                      <w:rFonts w:ascii="Times New Roman" w:hAnsi="Times New Roman"/>
                      <w:lang w:val="lv-LV"/>
                    </w:rPr>
                  </w:pPr>
                  <w:r w:rsidRPr="00B25C39">
                    <w:rPr>
                      <w:rFonts w:ascii="Times New Roman" w:hAnsi="Times New Roman"/>
                      <w:lang w:val="lv-LV"/>
                    </w:rPr>
                    <w:t>Tel</w:t>
                  </w:r>
                  <w:r w:rsidR="00480FE5">
                    <w:rPr>
                      <w:rFonts w:ascii="Times New Roman" w:hAnsi="Times New Roman"/>
                      <w:lang w:val="lv-LV"/>
                    </w:rPr>
                    <w:t>.____________________________-</w:t>
                  </w:r>
                </w:p>
                <w:p w14:paraId="41142AA3" w14:textId="77777777" w:rsidR="002A0534" w:rsidRPr="00B25C39" w:rsidRDefault="002A0534" w:rsidP="00E5545E">
                  <w:pPr>
                    <w:pStyle w:val="Footer"/>
                    <w:tabs>
                      <w:tab w:val="clear" w:pos="4153"/>
                      <w:tab w:val="clear" w:pos="8306"/>
                    </w:tabs>
                    <w:jc w:val="both"/>
                    <w:rPr>
                      <w:rFonts w:ascii="Times New Roman" w:hAnsi="Times New Roman"/>
                      <w:lang w:val="lv-LV"/>
                    </w:rPr>
                  </w:pPr>
                </w:p>
                <w:p w14:paraId="3DB48469" w14:textId="77777777" w:rsidR="008F4760" w:rsidRDefault="008F4760" w:rsidP="00E5545E">
                  <w:pPr>
                    <w:pStyle w:val="Footer"/>
                    <w:tabs>
                      <w:tab w:val="clear" w:pos="4153"/>
                      <w:tab w:val="clear" w:pos="8306"/>
                    </w:tabs>
                    <w:jc w:val="both"/>
                    <w:rPr>
                      <w:rFonts w:ascii="Times New Roman" w:hAnsi="Times New Roman"/>
                      <w:lang w:val="lv-LV"/>
                    </w:rPr>
                  </w:pPr>
                </w:p>
                <w:p w14:paraId="514877C6" w14:textId="77777777" w:rsidR="002E5770" w:rsidRPr="00B25C39" w:rsidRDefault="002E5770" w:rsidP="00E5545E">
                  <w:pPr>
                    <w:pStyle w:val="Footer"/>
                    <w:tabs>
                      <w:tab w:val="clear" w:pos="4153"/>
                      <w:tab w:val="clear" w:pos="8306"/>
                    </w:tabs>
                    <w:jc w:val="both"/>
                    <w:rPr>
                      <w:rFonts w:ascii="Times New Roman" w:hAnsi="Times New Roman"/>
                      <w:lang w:val="lv-LV"/>
                    </w:rPr>
                  </w:pPr>
                </w:p>
                <w:p w14:paraId="6427D9A5" w14:textId="77777777" w:rsidR="00480FE5" w:rsidRDefault="00480FE5" w:rsidP="00E5545E">
                  <w:pPr>
                    <w:rPr>
                      <w:rFonts w:ascii="Times New Roman" w:hAnsi="Times New Roman" w:cs="Times New Roman"/>
                    </w:rPr>
                  </w:pPr>
                </w:p>
                <w:p w14:paraId="67D56C4D" w14:textId="77777777" w:rsidR="00480FE5" w:rsidRDefault="00480FE5" w:rsidP="00E5545E">
                  <w:pPr>
                    <w:rPr>
                      <w:rFonts w:ascii="Times New Roman" w:hAnsi="Times New Roman" w:cs="Times New Roman"/>
                    </w:rPr>
                  </w:pPr>
                </w:p>
                <w:p w14:paraId="01A8AC41" w14:textId="77777777" w:rsidR="00480FE5" w:rsidRDefault="00480FE5" w:rsidP="00E5545E">
                  <w:pPr>
                    <w:rPr>
                      <w:rFonts w:ascii="Times New Roman" w:hAnsi="Times New Roman" w:cs="Times New Roman"/>
                    </w:rPr>
                  </w:pPr>
                </w:p>
                <w:p w14:paraId="3EE4EAC4" w14:textId="77777777" w:rsidR="002A0534" w:rsidRPr="00B25C39" w:rsidRDefault="002A0534" w:rsidP="00E5545E">
                  <w:pPr>
                    <w:rPr>
                      <w:rFonts w:ascii="Times New Roman" w:hAnsi="Times New Roman" w:cs="Times New Roman"/>
                    </w:rPr>
                  </w:pPr>
                  <w:r w:rsidRPr="00B25C39">
                    <w:rPr>
                      <w:rFonts w:ascii="Times New Roman" w:hAnsi="Times New Roman" w:cs="Times New Roman"/>
                    </w:rPr>
                    <w:t>_________________________z.v.</w:t>
                  </w:r>
                </w:p>
                <w:p w14:paraId="6F0F4109" w14:textId="77777777" w:rsidR="002A0534" w:rsidRPr="00B25C39" w:rsidRDefault="002A0534" w:rsidP="00E5545E">
                  <w:pPr>
                    <w:pStyle w:val="Footer"/>
                    <w:tabs>
                      <w:tab w:val="clear" w:pos="4153"/>
                      <w:tab w:val="clear" w:pos="8306"/>
                    </w:tabs>
                    <w:jc w:val="both"/>
                    <w:rPr>
                      <w:rFonts w:ascii="Times New Roman" w:hAnsi="Times New Roman"/>
                      <w:lang w:val="lv-LV"/>
                    </w:rPr>
                  </w:pPr>
                  <w:r w:rsidRPr="00B25C39">
                    <w:rPr>
                      <w:rFonts w:ascii="Times New Roman" w:hAnsi="Times New Roman"/>
                      <w:lang w:val="lv-LV"/>
                    </w:rPr>
                    <w:t xml:space="preserve">             /</w:t>
                  </w:r>
                  <w:r w:rsidR="00480FE5">
                    <w:rPr>
                      <w:rFonts w:ascii="Times New Roman" w:hAnsi="Times New Roman"/>
                      <w:lang w:val="lv-LV"/>
                    </w:rPr>
                    <w:t>_____________</w:t>
                  </w:r>
                  <w:r w:rsidRPr="00B25C39">
                    <w:rPr>
                      <w:rFonts w:ascii="Times New Roman" w:hAnsi="Times New Roman"/>
                      <w:lang w:val="lv-LV"/>
                    </w:rPr>
                    <w:t>/</w:t>
                  </w:r>
                </w:p>
                <w:p w14:paraId="373EE7C9" w14:textId="77777777" w:rsidR="00D106A8" w:rsidRPr="00B25C39" w:rsidRDefault="00D106A8" w:rsidP="00E5545E">
                  <w:pPr>
                    <w:pStyle w:val="Footer"/>
                    <w:tabs>
                      <w:tab w:val="clear" w:pos="4153"/>
                      <w:tab w:val="clear" w:pos="8306"/>
                    </w:tabs>
                    <w:jc w:val="both"/>
                    <w:rPr>
                      <w:rFonts w:ascii="Times New Roman" w:hAnsi="Times New Roman"/>
                      <w:lang w:val="lv-LV"/>
                    </w:rPr>
                  </w:pPr>
                </w:p>
                <w:p w14:paraId="034EEB0E" w14:textId="77777777" w:rsidR="002A0534" w:rsidRPr="00766545" w:rsidRDefault="000A6C9E" w:rsidP="00A7192C">
                  <w:pPr>
                    <w:pStyle w:val="Footer"/>
                    <w:tabs>
                      <w:tab w:val="clear" w:pos="4153"/>
                      <w:tab w:val="clear" w:pos="8306"/>
                    </w:tabs>
                    <w:jc w:val="both"/>
                    <w:rPr>
                      <w:rFonts w:ascii="Times New Roman" w:hAnsi="Times New Roman"/>
                      <w:lang w:val="lv-LV"/>
                    </w:rPr>
                  </w:pPr>
                  <w:r w:rsidRPr="00B25C39">
                    <w:rPr>
                      <w:rFonts w:ascii="Times New Roman" w:hAnsi="Times New Roman"/>
                    </w:rPr>
                    <w:t>202</w:t>
                  </w:r>
                  <w:r w:rsidR="00480FE5">
                    <w:rPr>
                      <w:rFonts w:ascii="Times New Roman" w:hAnsi="Times New Roman"/>
                      <w:lang w:val="lv-LV"/>
                    </w:rPr>
                    <w:t>3</w:t>
                  </w:r>
                  <w:r w:rsidR="00984F19">
                    <w:rPr>
                      <w:rFonts w:ascii="Times New Roman" w:hAnsi="Times New Roman"/>
                    </w:rPr>
                    <w:t xml:space="preserve">.gada </w:t>
                  </w:r>
                  <w:r w:rsidR="00766545">
                    <w:rPr>
                      <w:rFonts w:ascii="Times New Roman" w:hAnsi="Times New Roman"/>
                      <w:lang w:val="lv-LV"/>
                    </w:rPr>
                    <w:t>_______________</w:t>
                  </w:r>
                </w:p>
              </w:tc>
            </w:tr>
          </w:tbl>
          <w:p w14:paraId="548A961D" w14:textId="77777777" w:rsidR="002A0534" w:rsidRPr="00B25C39" w:rsidRDefault="002A0534" w:rsidP="00E5545E">
            <w:pPr>
              <w:jc w:val="center"/>
              <w:rPr>
                <w:rFonts w:ascii="Times New Roman" w:hAnsi="Times New Roman" w:cs="Times New Roman"/>
              </w:rPr>
            </w:pPr>
          </w:p>
        </w:tc>
      </w:tr>
    </w:tbl>
    <w:p w14:paraId="1AACB905" w14:textId="77777777" w:rsidR="00DB6EB2" w:rsidRDefault="00DB6EB2">
      <w:pPr>
        <w:rPr>
          <w:rFonts w:ascii="Times New Roman" w:hAnsi="Times New Roman" w:cs="Times New Roman"/>
          <w:sz w:val="24"/>
          <w:szCs w:val="24"/>
        </w:rPr>
      </w:pPr>
    </w:p>
    <w:p w14:paraId="6F42A9F0" w14:textId="77777777" w:rsidR="00C456D6" w:rsidRDefault="00C456D6">
      <w:pPr>
        <w:rPr>
          <w:rFonts w:ascii="Times New Roman" w:hAnsi="Times New Roman" w:cs="Times New Roman"/>
          <w:sz w:val="24"/>
          <w:szCs w:val="24"/>
        </w:rPr>
      </w:pPr>
    </w:p>
    <w:p w14:paraId="6B7E5412" w14:textId="77777777" w:rsidR="00C456D6" w:rsidRDefault="00C456D6" w:rsidP="00C456D6">
      <w:pPr>
        <w:jc w:val="center"/>
        <w:rPr>
          <w:rFonts w:ascii="Arial Narrow" w:hAnsi="Arial Narrow"/>
          <w:i/>
          <w:iCs/>
        </w:rPr>
      </w:pPr>
    </w:p>
    <w:p w14:paraId="686C285A" w14:textId="77777777" w:rsidR="00C456D6" w:rsidRPr="002E0ECE" w:rsidRDefault="00C456D6" w:rsidP="00C456D6">
      <w:pPr>
        <w:jc w:val="center"/>
        <w:rPr>
          <w:rFonts w:ascii="Arial Narrow" w:hAnsi="Arial Narrow"/>
          <w:i/>
          <w:iCs/>
        </w:rPr>
      </w:pPr>
      <w:r w:rsidRPr="002E0ECE">
        <w:rPr>
          <w:rFonts w:ascii="Arial Narrow" w:hAnsi="Arial Narrow"/>
          <w:i/>
          <w:iCs/>
        </w:rPr>
        <w:t>Dokuments parakstīts elektroniski ar drošu elektronisko parakstu un satur laika zīmogu.</w:t>
      </w:r>
    </w:p>
    <w:p w14:paraId="1855019B" w14:textId="77777777" w:rsidR="00C456D6" w:rsidRPr="005F3DF8" w:rsidRDefault="00C456D6">
      <w:pPr>
        <w:rPr>
          <w:rFonts w:ascii="Times New Roman" w:hAnsi="Times New Roman" w:cs="Times New Roman"/>
          <w:sz w:val="24"/>
          <w:szCs w:val="24"/>
        </w:rPr>
      </w:pPr>
    </w:p>
    <w:sectPr w:rsidR="00C456D6" w:rsidRPr="005F3DF8" w:rsidSect="002B5B0E">
      <w:footerReference w:type="even" r:id="rId11"/>
      <w:footerReference w:type="default" r:id="rId12"/>
      <w:pgSz w:w="11906" w:h="16838"/>
      <w:pgMar w:top="567" w:right="851" w:bottom="510"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E621" w14:textId="77777777" w:rsidR="0018191F" w:rsidRDefault="0018191F">
      <w:r>
        <w:separator/>
      </w:r>
    </w:p>
  </w:endnote>
  <w:endnote w:type="continuationSeparator" w:id="0">
    <w:p w14:paraId="66013F8C" w14:textId="77777777" w:rsidR="0018191F" w:rsidRDefault="0018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B6E" w14:textId="77777777" w:rsidR="00153650" w:rsidRDefault="00153650" w:rsidP="00D82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4B95CE" w14:textId="77777777" w:rsidR="00153650" w:rsidRDefault="0015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CFC1" w14:textId="77777777" w:rsidR="00153650" w:rsidRDefault="00153650" w:rsidP="00D82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78F">
      <w:rPr>
        <w:rStyle w:val="PageNumber"/>
        <w:noProof/>
      </w:rPr>
      <w:t>1</w:t>
    </w:r>
    <w:r>
      <w:rPr>
        <w:rStyle w:val="PageNumber"/>
      </w:rPr>
      <w:fldChar w:fldCharType="end"/>
    </w:r>
  </w:p>
  <w:p w14:paraId="3E95ED6A" w14:textId="77777777" w:rsidR="00153650" w:rsidRDefault="001536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42EC" w14:textId="77777777" w:rsidR="0018191F" w:rsidRDefault="0018191F">
      <w:r>
        <w:separator/>
      </w:r>
    </w:p>
  </w:footnote>
  <w:footnote w:type="continuationSeparator" w:id="0">
    <w:p w14:paraId="7C1E3B2B" w14:textId="77777777" w:rsidR="0018191F" w:rsidRDefault="00181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ascii="Arial" w:hAnsi="Arial" w:cs="Arial"/>
        <w:sz w:val="20"/>
      </w:rPr>
    </w:lvl>
    <w:lvl w:ilvl="1">
      <w:start w:val="1"/>
      <w:numFmt w:val="decimal"/>
      <w:lvlText w:val="%1.%2"/>
      <w:lvlJc w:val="left"/>
      <w:pPr>
        <w:tabs>
          <w:tab w:val="num" w:pos="360"/>
        </w:tabs>
        <w:ind w:left="360" w:hanging="360"/>
      </w:pPr>
      <w:rPr>
        <w:rFonts w:ascii="Arial" w:hAnsi="Arial" w:cs="Arial"/>
        <w:sz w:val="20"/>
      </w:rPr>
    </w:lvl>
    <w:lvl w:ilvl="2">
      <w:start w:val="1"/>
      <w:numFmt w:val="decimal"/>
      <w:lvlText w:val="%1.%2.%3"/>
      <w:lvlJc w:val="left"/>
      <w:pPr>
        <w:tabs>
          <w:tab w:val="num" w:pos="720"/>
        </w:tabs>
        <w:ind w:left="720" w:hanging="720"/>
      </w:pPr>
      <w:rPr>
        <w:rFonts w:ascii="Arial" w:hAnsi="Arial" w:cs="Arial"/>
        <w:sz w:val="20"/>
      </w:rPr>
    </w:lvl>
    <w:lvl w:ilvl="3">
      <w:start w:val="1"/>
      <w:numFmt w:val="decimal"/>
      <w:lvlText w:val="%1.%2.%3.%4"/>
      <w:lvlJc w:val="left"/>
      <w:pPr>
        <w:tabs>
          <w:tab w:val="num" w:pos="720"/>
        </w:tabs>
        <w:ind w:left="720" w:hanging="720"/>
      </w:pPr>
      <w:rPr>
        <w:rFonts w:ascii="Arial" w:hAnsi="Arial" w:cs="Arial"/>
        <w:sz w:val="20"/>
      </w:rPr>
    </w:lvl>
    <w:lvl w:ilvl="4">
      <w:start w:val="1"/>
      <w:numFmt w:val="decimal"/>
      <w:lvlText w:val="%1.%2.%3.%4.%5"/>
      <w:lvlJc w:val="left"/>
      <w:pPr>
        <w:tabs>
          <w:tab w:val="num" w:pos="1080"/>
        </w:tabs>
        <w:ind w:left="1080" w:hanging="1080"/>
      </w:pPr>
      <w:rPr>
        <w:rFonts w:ascii="Arial" w:hAnsi="Arial" w:cs="Arial"/>
        <w:sz w:val="20"/>
      </w:rPr>
    </w:lvl>
    <w:lvl w:ilvl="5">
      <w:start w:val="1"/>
      <w:numFmt w:val="decimal"/>
      <w:lvlText w:val="%1.%2.%3.%4.%5.%6"/>
      <w:lvlJc w:val="left"/>
      <w:pPr>
        <w:tabs>
          <w:tab w:val="num" w:pos="1080"/>
        </w:tabs>
        <w:ind w:left="1080" w:hanging="1080"/>
      </w:pPr>
      <w:rPr>
        <w:rFonts w:ascii="Arial" w:hAnsi="Arial" w:cs="Arial"/>
        <w:sz w:val="20"/>
      </w:rPr>
    </w:lvl>
    <w:lvl w:ilvl="6">
      <w:start w:val="1"/>
      <w:numFmt w:val="decimal"/>
      <w:lvlText w:val="%1.%2.%3.%4.%5.%6.%7"/>
      <w:lvlJc w:val="left"/>
      <w:pPr>
        <w:tabs>
          <w:tab w:val="num" w:pos="1440"/>
        </w:tabs>
        <w:ind w:left="1440" w:hanging="1440"/>
      </w:pPr>
      <w:rPr>
        <w:rFonts w:ascii="Arial" w:hAnsi="Arial" w:cs="Arial"/>
        <w:sz w:val="20"/>
      </w:rPr>
    </w:lvl>
    <w:lvl w:ilvl="7">
      <w:start w:val="1"/>
      <w:numFmt w:val="decimal"/>
      <w:lvlText w:val="%1.%2.%3.%4.%5.%6.%7.%8"/>
      <w:lvlJc w:val="left"/>
      <w:pPr>
        <w:tabs>
          <w:tab w:val="num" w:pos="1440"/>
        </w:tabs>
        <w:ind w:left="1440" w:hanging="1440"/>
      </w:pPr>
      <w:rPr>
        <w:rFonts w:ascii="Arial" w:hAnsi="Arial" w:cs="Arial"/>
        <w:sz w:val="20"/>
      </w:rPr>
    </w:lvl>
    <w:lvl w:ilvl="8">
      <w:start w:val="1"/>
      <w:numFmt w:val="decimal"/>
      <w:lvlText w:val="%1.%2.%3.%4.%5.%6.%7.%8.%9"/>
      <w:lvlJc w:val="left"/>
      <w:pPr>
        <w:tabs>
          <w:tab w:val="num" w:pos="1800"/>
        </w:tabs>
        <w:ind w:left="1800" w:hanging="1800"/>
      </w:pPr>
      <w:rPr>
        <w:rFonts w:ascii="Arial" w:hAnsi="Arial" w:cs="Arial"/>
        <w:sz w:val="20"/>
      </w:r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390"/>
        </w:tabs>
        <w:ind w:left="390" w:hanging="390"/>
      </w:pPr>
      <w:rPr>
        <w:b w:val="0"/>
      </w:r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01C21D23"/>
    <w:multiLevelType w:val="hybridMultilevel"/>
    <w:tmpl w:val="12E89FA8"/>
    <w:lvl w:ilvl="0" w:tplc="133677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64335F"/>
    <w:multiLevelType w:val="multilevel"/>
    <w:tmpl w:val="00000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C4F4F"/>
    <w:multiLevelType w:val="multilevel"/>
    <w:tmpl w:val="80E8A9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E52"/>
    <w:multiLevelType w:val="multilevel"/>
    <w:tmpl w:val="DCEE44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A27341"/>
    <w:multiLevelType w:val="multilevel"/>
    <w:tmpl w:val="73E481C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83947ED"/>
    <w:multiLevelType w:val="multilevel"/>
    <w:tmpl w:val="00000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1F48D8"/>
    <w:multiLevelType w:val="multilevel"/>
    <w:tmpl w:val="C7D26946"/>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753C6B"/>
    <w:multiLevelType w:val="multilevel"/>
    <w:tmpl w:val="500A01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825090"/>
    <w:multiLevelType w:val="multilevel"/>
    <w:tmpl w:val="B986EED4"/>
    <w:lvl w:ilvl="0">
      <w:start w:val="7"/>
      <w:numFmt w:val="decimal"/>
      <w:lvlText w:val="%1."/>
      <w:lvlJc w:val="left"/>
      <w:pPr>
        <w:ind w:left="450" w:hanging="450"/>
      </w:pPr>
      <w:rPr>
        <w:rFonts w:hint="default"/>
      </w:rPr>
    </w:lvl>
    <w:lvl w:ilvl="1">
      <w:start w:val="5"/>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4" w15:restartNumberingAfterBreak="0">
    <w:nsid w:val="33D81325"/>
    <w:multiLevelType w:val="multilevel"/>
    <w:tmpl w:val="4420E6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96315C"/>
    <w:multiLevelType w:val="multilevel"/>
    <w:tmpl w:val="AA2A95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0C017F"/>
    <w:multiLevelType w:val="multilevel"/>
    <w:tmpl w:val="18A287E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5F61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E2D02"/>
    <w:multiLevelType w:val="hybridMultilevel"/>
    <w:tmpl w:val="BD76FB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D3E5960"/>
    <w:multiLevelType w:val="multilevel"/>
    <w:tmpl w:val="DA1A9704"/>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E123359"/>
    <w:multiLevelType w:val="multilevel"/>
    <w:tmpl w:val="205E259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855"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F7131CC"/>
    <w:multiLevelType w:val="multilevel"/>
    <w:tmpl w:val="C7D26946"/>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6814117B"/>
    <w:multiLevelType w:val="multilevel"/>
    <w:tmpl w:val="12B04572"/>
    <w:lvl w:ilvl="0">
      <w:start w:val="7"/>
      <w:numFmt w:val="decimal"/>
      <w:lvlText w:val="%1."/>
      <w:lvlJc w:val="left"/>
      <w:pPr>
        <w:ind w:left="450" w:hanging="450"/>
      </w:pPr>
      <w:rPr>
        <w:rFonts w:hint="default"/>
      </w:rPr>
    </w:lvl>
    <w:lvl w:ilvl="1">
      <w:start w:val="4"/>
      <w:numFmt w:val="decimal"/>
      <w:lvlText w:val="%1.%2."/>
      <w:lvlJc w:val="left"/>
      <w:pPr>
        <w:ind w:left="720" w:hanging="450"/>
      </w:pPr>
      <w:rPr>
        <w:rFonts w:hint="default"/>
      </w:rPr>
    </w:lvl>
    <w:lvl w:ilvl="2">
      <w:start w:val="1"/>
      <w:numFmt w:val="decimal"/>
      <w:lvlText w:val="%1.%2.%3."/>
      <w:lvlJc w:val="left"/>
      <w:pPr>
        <w:ind w:left="1260" w:hanging="720"/>
      </w:pPr>
      <w:rPr>
        <w:rFonts w:hint="default"/>
        <w:sz w:val="20"/>
        <w:szCs w:val="2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3" w15:restartNumberingAfterBreak="0">
    <w:nsid w:val="6B13002A"/>
    <w:multiLevelType w:val="multilevel"/>
    <w:tmpl w:val="B3345D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4A0A3F"/>
    <w:multiLevelType w:val="multilevel"/>
    <w:tmpl w:val="00000005"/>
    <w:lvl w:ilvl="0">
      <w:start w:val="1"/>
      <w:numFmt w:val="decimal"/>
      <w:lvlText w:val="%1."/>
      <w:lvlJc w:val="left"/>
      <w:pPr>
        <w:tabs>
          <w:tab w:val="num" w:pos="390"/>
        </w:tabs>
        <w:ind w:left="390" w:hanging="390"/>
      </w:pPr>
      <w:rPr>
        <w:b w:val="0"/>
      </w:r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5" w15:restartNumberingAfterBreak="0">
    <w:nsid w:val="7296339A"/>
    <w:multiLevelType w:val="multilevel"/>
    <w:tmpl w:val="DA1A9704"/>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29B681F"/>
    <w:multiLevelType w:val="multilevel"/>
    <w:tmpl w:val="8BBC37F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DF394E"/>
    <w:multiLevelType w:val="hybridMultilevel"/>
    <w:tmpl w:val="5E9E2FE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5078B"/>
    <w:multiLevelType w:val="multilevel"/>
    <w:tmpl w:val="8ED8998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sz w:val="20"/>
        <w:szCs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CE24F1C"/>
    <w:multiLevelType w:val="multilevel"/>
    <w:tmpl w:val="00000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2569275">
    <w:abstractNumId w:val="0"/>
  </w:num>
  <w:num w:numId="2" w16cid:durableId="452404588">
    <w:abstractNumId w:val="1"/>
  </w:num>
  <w:num w:numId="3" w16cid:durableId="1205673163">
    <w:abstractNumId w:val="2"/>
  </w:num>
  <w:num w:numId="4" w16cid:durableId="1613173040">
    <w:abstractNumId w:val="3"/>
  </w:num>
  <w:num w:numId="5" w16cid:durableId="159858583">
    <w:abstractNumId w:val="4"/>
  </w:num>
  <w:num w:numId="6" w16cid:durableId="1103498501">
    <w:abstractNumId w:val="24"/>
  </w:num>
  <w:num w:numId="7" w16cid:durableId="434521524">
    <w:abstractNumId w:val="5"/>
  </w:num>
  <w:num w:numId="8" w16cid:durableId="1076633050">
    <w:abstractNumId w:val="18"/>
  </w:num>
  <w:num w:numId="9" w16cid:durableId="1860704900">
    <w:abstractNumId w:val="29"/>
  </w:num>
  <w:num w:numId="10" w16cid:durableId="40058106">
    <w:abstractNumId w:val="6"/>
  </w:num>
  <w:num w:numId="11" w16cid:durableId="2019652277">
    <w:abstractNumId w:val="10"/>
  </w:num>
  <w:num w:numId="12" w16cid:durableId="1196768897">
    <w:abstractNumId w:val="14"/>
  </w:num>
  <w:num w:numId="13" w16cid:durableId="667294457">
    <w:abstractNumId w:val="16"/>
  </w:num>
  <w:num w:numId="14" w16cid:durableId="1754938072">
    <w:abstractNumId w:val="21"/>
  </w:num>
  <w:num w:numId="15" w16cid:durableId="584921114">
    <w:abstractNumId w:val="8"/>
  </w:num>
  <w:num w:numId="16" w16cid:durableId="2141918673">
    <w:abstractNumId w:val="11"/>
  </w:num>
  <w:num w:numId="17" w16cid:durableId="696856796">
    <w:abstractNumId w:val="12"/>
  </w:num>
  <w:num w:numId="18" w16cid:durableId="609431479">
    <w:abstractNumId w:val="7"/>
  </w:num>
  <w:num w:numId="19" w16cid:durableId="1134911487">
    <w:abstractNumId w:val="20"/>
  </w:num>
  <w:num w:numId="20" w16cid:durableId="349571770">
    <w:abstractNumId w:val="23"/>
  </w:num>
  <w:num w:numId="21" w16cid:durableId="738212370">
    <w:abstractNumId w:val="26"/>
  </w:num>
  <w:num w:numId="22" w16cid:durableId="2114471576">
    <w:abstractNumId w:val="9"/>
  </w:num>
  <w:num w:numId="23" w16cid:durableId="102190634">
    <w:abstractNumId w:val="28"/>
  </w:num>
  <w:num w:numId="24" w16cid:durableId="1980501682">
    <w:abstractNumId w:val="19"/>
  </w:num>
  <w:num w:numId="25" w16cid:durableId="1976980562">
    <w:abstractNumId w:val="27"/>
  </w:num>
  <w:num w:numId="26" w16cid:durableId="163858797">
    <w:abstractNumId w:val="25"/>
  </w:num>
  <w:num w:numId="27" w16cid:durableId="624702524">
    <w:abstractNumId w:val="15"/>
  </w:num>
  <w:num w:numId="28" w16cid:durableId="623318386">
    <w:abstractNumId w:val="17"/>
  </w:num>
  <w:num w:numId="29" w16cid:durableId="187305004">
    <w:abstractNumId w:val="22"/>
  </w:num>
  <w:num w:numId="30" w16cid:durableId="2010054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31"/>
    <w:rsid w:val="00002767"/>
    <w:rsid w:val="00006865"/>
    <w:rsid w:val="0001356E"/>
    <w:rsid w:val="000135F8"/>
    <w:rsid w:val="000330F1"/>
    <w:rsid w:val="000515AE"/>
    <w:rsid w:val="0005288B"/>
    <w:rsid w:val="00061231"/>
    <w:rsid w:val="00067056"/>
    <w:rsid w:val="000A1586"/>
    <w:rsid w:val="000A2F0F"/>
    <w:rsid w:val="000A6C9E"/>
    <w:rsid w:val="000B093A"/>
    <w:rsid w:val="000C0F37"/>
    <w:rsid w:val="000C7123"/>
    <w:rsid w:val="000F17B4"/>
    <w:rsid w:val="000F6168"/>
    <w:rsid w:val="00110F5F"/>
    <w:rsid w:val="00114838"/>
    <w:rsid w:val="00131B2D"/>
    <w:rsid w:val="00135EF4"/>
    <w:rsid w:val="00140EB0"/>
    <w:rsid w:val="001422B7"/>
    <w:rsid w:val="00147EF8"/>
    <w:rsid w:val="00153650"/>
    <w:rsid w:val="00160A27"/>
    <w:rsid w:val="00171E1C"/>
    <w:rsid w:val="00172DB3"/>
    <w:rsid w:val="00173897"/>
    <w:rsid w:val="00175962"/>
    <w:rsid w:val="0018191F"/>
    <w:rsid w:val="001A09C7"/>
    <w:rsid w:val="001B6FD9"/>
    <w:rsid w:val="001D4820"/>
    <w:rsid w:val="001E4A97"/>
    <w:rsid w:val="00200F73"/>
    <w:rsid w:val="00203DCD"/>
    <w:rsid w:val="00211F7C"/>
    <w:rsid w:val="0021558D"/>
    <w:rsid w:val="00223840"/>
    <w:rsid w:val="00227518"/>
    <w:rsid w:val="00235617"/>
    <w:rsid w:val="00240E67"/>
    <w:rsid w:val="002521DA"/>
    <w:rsid w:val="00264D1C"/>
    <w:rsid w:val="0026531E"/>
    <w:rsid w:val="00273C7A"/>
    <w:rsid w:val="00282590"/>
    <w:rsid w:val="002833B4"/>
    <w:rsid w:val="002855AE"/>
    <w:rsid w:val="00292BF8"/>
    <w:rsid w:val="00292D87"/>
    <w:rsid w:val="002A0534"/>
    <w:rsid w:val="002A4CB1"/>
    <w:rsid w:val="002B1E28"/>
    <w:rsid w:val="002B30CE"/>
    <w:rsid w:val="002B5B0E"/>
    <w:rsid w:val="002D682C"/>
    <w:rsid w:val="002E5770"/>
    <w:rsid w:val="002F335E"/>
    <w:rsid w:val="00311F17"/>
    <w:rsid w:val="003307DD"/>
    <w:rsid w:val="0033708F"/>
    <w:rsid w:val="0034504C"/>
    <w:rsid w:val="0034694B"/>
    <w:rsid w:val="00354951"/>
    <w:rsid w:val="0035654C"/>
    <w:rsid w:val="003611FC"/>
    <w:rsid w:val="0036634B"/>
    <w:rsid w:val="003707B1"/>
    <w:rsid w:val="003B6997"/>
    <w:rsid w:val="003D4CEF"/>
    <w:rsid w:val="003D5729"/>
    <w:rsid w:val="003E16F5"/>
    <w:rsid w:val="003F56F6"/>
    <w:rsid w:val="00401FED"/>
    <w:rsid w:val="00407D2F"/>
    <w:rsid w:val="00410FF8"/>
    <w:rsid w:val="004249BB"/>
    <w:rsid w:val="004318E3"/>
    <w:rsid w:val="004350FC"/>
    <w:rsid w:val="00437409"/>
    <w:rsid w:val="00440072"/>
    <w:rsid w:val="00445A26"/>
    <w:rsid w:val="0045363A"/>
    <w:rsid w:val="004604F7"/>
    <w:rsid w:val="0046697F"/>
    <w:rsid w:val="00476C10"/>
    <w:rsid w:val="00480021"/>
    <w:rsid w:val="00480FE5"/>
    <w:rsid w:val="00481914"/>
    <w:rsid w:val="00481CAB"/>
    <w:rsid w:val="00490F0D"/>
    <w:rsid w:val="00492EF3"/>
    <w:rsid w:val="00497B7E"/>
    <w:rsid w:val="004A5320"/>
    <w:rsid w:val="004B1190"/>
    <w:rsid w:val="004C0CE3"/>
    <w:rsid w:val="004E57F6"/>
    <w:rsid w:val="004E756D"/>
    <w:rsid w:val="00521D87"/>
    <w:rsid w:val="005257EF"/>
    <w:rsid w:val="005305E1"/>
    <w:rsid w:val="005309C9"/>
    <w:rsid w:val="00532568"/>
    <w:rsid w:val="005367A9"/>
    <w:rsid w:val="005612B6"/>
    <w:rsid w:val="0056543D"/>
    <w:rsid w:val="00565FC9"/>
    <w:rsid w:val="0057132E"/>
    <w:rsid w:val="00577748"/>
    <w:rsid w:val="005876E5"/>
    <w:rsid w:val="00590366"/>
    <w:rsid w:val="00594B4D"/>
    <w:rsid w:val="005A37D9"/>
    <w:rsid w:val="005A49EA"/>
    <w:rsid w:val="005B3997"/>
    <w:rsid w:val="005D23BE"/>
    <w:rsid w:val="005D6232"/>
    <w:rsid w:val="005D6357"/>
    <w:rsid w:val="005E5EEF"/>
    <w:rsid w:val="005F0475"/>
    <w:rsid w:val="005F3DF8"/>
    <w:rsid w:val="0061002C"/>
    <w:rsid w:val="00614C18"/>
    <w:rsid w:val="006334EF"/>
    <w:rsid w:val="00672A70"/>
    <w:rsid w:val="0069244C"/>
    <w:rsid w:val="006A2B34"/>
    <w:rsid w:val="006A7466"/>
    <w:rsid w:val="006B527C"/>
    <w:rsid w:val="006B62EF"/>
    <w:rsid w:val="006D2A67"/>
    <w:rsid w:val="006D57BC"/>
    <w:rsid w:val="006D6F8A"/>
    <w:rsid w:val="006E1A3D"/>
    <w:rsid w:val="006E2108"/>
    <w:rsid w:val="006F07A8"/>
    <w:rsid w:val="006F2B6F"/>
    <w:rsid w:val="007024A5"/>
    <w:rsid w:val="00706E89"/>
    <w:rsid w:val="00711A76"/>
    <w:rsid w:val="0071382D"/>
    <w:rsid w:val="00734668"/>
    <w:rsid w:val="00742268"/>
    <w:rsid w:val="00747AE7"/>
    <w:rsid w:val="00747B63"/>
    <w:rsid w:val="00756D28"/>
    <w:rsid w:val="00761D0F"/>
    <w:rsid w:val="007656D6"/>
    <w:rsid w:val="00766545"/>
    <w:rsid w:val="00767AD7"/>
    <w:rsid w:val="0078240C"/>
    <w:rsid w:val="00784995"/>
    <w:rsid w:val="00793C20"/>
    <w:rsid w:val="007949C4"/>
    <w:rsid w:val="007A6CEF"/>
    <w:rsid w:val="007A6D2E"/>
    <w:rsid w:val="007B42F0"/>
    <w:rsid w:val="007D5DE4"/>
    <w:rsid w:val="007F1418"/>
    <w:rsid w:val="007F4B21"/>
    <w:rsid w:val="00831215"/>
    <w:rsid w:val="00834D2F"/>
    <w:rsid w:val="008459F5"/>
    <w:rsid w:val="008666B5"/>
    <w:rsid w:val="00884271"/>
    <w:rsid w:val="0089369C"/>
    <w:rsid w:val="008A1172"/>
    <w:rsid w:val="008B6CEA"/>
    <w:rsid w:val="008C419A"/>
    <w:rsid w:val="008C6292"/>
    <w:rsid w:val="008D0796"/>
    <w:rsid w:val="008D3606"/>
    <w:rsid w:val="008D4D29"/>
    <w:rsid w:val="008E1D8B"/>
    <w:rsid w:val="008E263A"/>
    <w:rsid w:val="008F4760"/>
    <w:rsid w:val="00920E87"/>
    <w:rsid w:val="0092458F"/>
    <w:rsid w:val="00927F2A"/>
    <w:rsid w:val="009734ED"/>
    <w:rsid w:val="009779E5"/>
    <w:rsid w:val="00984F19"/>
    <w:rsid w:val="009852D8"/>
    <w:rsid w:val="00985989"/>
    <w:rsid w:val="00986DF1"/>
    <w:rsid w:val="00992086"/>
    <w:rsid w:val="00992EE8"/>
    <w:rsid w:val="009A4715"/>
    <w:rsid w:val="009A7C05"/>
    <w:rsid w:val="009B3FB1"/>
    <w:rsid w:val="009B5FA0"/>
    <w:rsid w:val="009C3D6A"/>
    <w:rsid w:val="009D5310"/>
    <w:rsid w:val="009D6201"/>
    <w:rsid w:val="009E1B1A"/>
    <w:rsid w:val="009F6ACF"/>
    <w:rsid w:val="00A005AB"/>
    <w:rsid w:val="00A03FE8"/>
    <w:rsid w:val="00A11C77"/>
    <w:rsid w:val="00A12AA4"/>
    <w:rsid w:val="00A15A87"/>
    <w:rsid w:val="00A2478F"/>
    <w:rsid w:val="00A24B3F"/>
    <w:rsid w:val="00A35DA0"/>
    <w:rsid w:val="00A4507A"/>
    <w:rsid w:val="00A50EEF"/>
    <w:rsid w:val="00A7192C"/>
    <w:rsid w:val="00A80AB5"/>
    <w:rsid w:val="00A87776"/>
    <w:rsid w:val="00A907BA"/>
    <w:rsid w:val="00A960C7"/>
    <w:rsid w:val="00A9694A"/>
    <w:rsid w:val="00A9764F"/>
    <w:rsid w:val="00AA282B"/>
    <w:rsid w:val="00AA3892"/>
    <w:rsid w:val="00AA57A8"/>
    <w:rsid w:val="00AB507D"/>
    <w:rsid w:val="00AC6F58"/>
    <w:rsid w:val="00AD6047"/>
    <w:rsid w:val="00AD7006"/>
    <w:rsid w:val="00AE5E9B"/>
    <w:rsid w:val="00AF1A0A"/>
    <w:rsid w:val="00B052B2"/>
    <w:rsid w:val="00B2419F"/>
    <w:rsid w:val="00B25C39"/>
    <w:rsid w:val="00B42D99"/>
    <w:rsid w:val="00B826C2"/>
    <w:rsid w:val="00B83F38"/>
    <w:rsid w:val="00B9307E"/>
    <w:rsid w:val="00BA13DC"/>
    <w:rsid w:val="00BB055E"/>
    <w:rsid w:val="00BB2121"/>
    <w:rsid w:val="00BB5033"/>
    <w:rsid w:val="00BD0849"/>
    <w:rsid w:val="00BE650A"/>
    <w:rsid w:val="00BF3ABE"/>
    <w:rsid w:val="00BF7A7C"/>
    <w:rsid w:val="00C03EBD"/>
    <w:rsid w:val="00C2575A"/>
    <w:rsid w:val="00C3025D"/>
    <w:rsid w:val="00C314A1"/>
    <w:rsid w:val="00C442D8"/>
    <w:rsid w:val="00C446BD"/>
    <w:rsid w:val="00C456D6"/>
    <w:rsid w:val="00C51164"/>
    <w:rsid w:val="00C576FD"/>
    <w:rsid w:val="00C61489"/>
    <w:rsid w:val="00C65C13"/>
    <w:rsid w:val="00C82985"/>
    <w:rsid w:val="00CB0D21"/>
    <w:rsid w:val="00CB1C79"/>
    <w:rsid w:val="00CC6504"/>
    <w:rsid w:val="00CE0FB0"/>
    <w:rsid w:val="00CE2A32"/>
    <w:rsid w:val="00D01C92"/>
    <w:rsid w:val="00D03F0A"/>
    <w:rsid w:val="00D06248"/>
    <w:rsid w:val="00D071F8"/>
    <w:rsid w:val="00D106A8"/>
    <w:rsid w:val="00D1137A"/>
    <w:rsid w:val="00D129BD"/>
    <w:rsid w:val="00D173E6"/>
    <w:rsid w:val="00D23345"/>
    <w:rsid w:val="00D23511"/>
    <w:rsid w:val="00D30368"/>
    <w:rsid w:val="00D30E54"/>
    <w:rsid w:val="00D325A6"/>
    <w:rsid w:val="00D50E86"/>
    <w:rsid w:val="00D517FB"/>
    <w:rsid w:val="00D64D14"/>
    <w:rsid w:val="00D66F1E"/>
    <w:rsid w:val="00D67E95"/>
    <w:rsid w:val="00D82CC5"/>
    <w:rsid w:val="00D82F67"/>
    <w:rsid w:val="00D963FF"/>
    <w:rsid w:val="00DA662B"/>
    <w:rsid w:val="00DB6EB2"/>
    <w:rsid w:val="00DC7AF8"/>
    <w:rsid w:val="00DF3B9F"/>
    <w:rsid w:val="00E115AB"/>
    <w:rsid w:val="00E236BC"/>
    <w:rsid w:val="00E25B13"/>
    <w:rsid w:val="00E3676D"/>
    <w:rsid w:val="00E3764E"/>
    <w:rsid w:val="00E40C03"/>
    <w:rsid w:val="00E5545E"/>
    <w:rsid w:val="00E80271"/>
    <w:rsid w:val="00E96923"/>
    <w:rsid w:val="00EA235E"/>
    <w:rsid w:val="00EA2DB3"/>
    <w:rsid w:val="00EA3A09"/>
    <w:rsid w:val="00F06DF8"/>
    <w:rsid w:val="00F32D55"/>
    <w:rsid w:val="00F43107"/>
    <w:rsid w:val="00F50676"/>
    <w:rsid w:val="00F60511"/>
    <w:rsid w:val="00F62CDB"/>
    <w:rsid w:val="00F64097"/>
    <w:rsid w:val="00F6669C"/>
    <w:rsid w:val="00F74C4C"/>
    <w:rsid w:val="00F81986"/>
    <w:rsid w:val="00F83125"/>
    <w:rsid w:val="00F92C49"/>
    <w:rsid w:val="00FA575A"/>
    <w:rsid w:val="00FD6E4D"/>
    <w:rsid w:val="00FE311C"/>
    <w:rsid w:val="00FE7680"/>
    <w:rsid w:val="00FF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AD2B14"/>
  <w15:chartTrackingRefBased/>
  <w15:docId w15:val="{3939048A-64EB-4EA9-957C-481B5E99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lang w:eastAsia="ar-SA"/>
    </w:rPr>
  </w:style>
  <w:style w:type="paragraph" w:styleId="Heading1">
    <w:name w:val="heading 1"/>
    <w:basedOn w:val="Normal"/>
    <w:next w:val="Normal"/>
    <w:qFormat/>
    <w:pPr>
      <w:keepNext/>
      <w:numPr>
        <w:numId w:val="1"/>
      </w:numPr>
      <w:outlineLvl w:val="0"/>
    </w:pPr>
    <w:rPr>
      <w:rFonts w:cs="Times New Roman"/>
      <w:b/>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jc w:val="right"/>
      <w:outlineLvl w:val="2"/>
    </w:pPr>
    <w:rPr>
      <w:b/>
      <w:bCs/>
    </w:rPr>
  </w:style>
  <w:style w:type="paragraph" w:styleId="Heading4">
    <w:name w:val="heading 4"/>
    <w:basedOn w:val="Normal"/>
    <w:next w:val="Normal"/>
    <w:qFormat/>
    <w:pPr>
      <w:keepNext/>
      <w:numPr>
        <w:ilvl w:val="3"/>
        <w:numId w:val="1"/>
      </w:numPr>
      <w:outlineLvl w:val="3"/>
    </w:pPr>
    <w:rPr>
      <w:rFonts w:ascii="Times New Roman" w:hAnsi="Times New Roman" w:cs="Times New Roman"/>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sz w:val="20"/>
    </w:rPr>
  </w:style>
  <w:style w:type="character" w:customStyle="1" w:styleId="WW8Num5z0">
    <w:name w:val="WW8Num5z0"/>
    <w:rPr>
      <w:b w:val="0"/>
    </w:rPr>
  </w:style>
  <w:style w:type="character" w:customStyle="1" w:styleId="Absatz-Standardschriftart">
    <w:name w:val="Absatz-Standardschriftart"/>
  </w:style>
  <w:style w:type="character" w:customStyle="1" w:styleId="WW8Num5z1">
    <w:name w:val="WW8Num5z1"/>
    <w:rPr>
      <w:b w:val="0"/>
    </w:rPr>
  </w:style>
  <w:style w:type="character" w:customStyle="1" w:styleId="DefaultParagraphFont1">
    <w:name w:val="Default Paragraph Font1"/>
  </w:style>
  <w:style w:type="character" w:customStyle="1" w:styleId="WW8Num1z0">
    <w:name w:val="WW8Num1z0"/>
    <w:rPr>
      <w:rFonts w:ascii="Arial" w:hAnsi="Arial" w:cs="Arial"/>
      <w:sz w:val="20"/>
    </w:rPr>
  </w:style>
  <w:style w:type="character" w:customStyle="1" w:styleId="Noklusjumarindkopasfonts1">
    <w:name w:val="Noklusējuma rindkopas fonts1"/>
  </w:style>
  <w:style w:type="character" w:styleId="PageNumber">
    <w:name w:val="page number"/>
    <w:basedOn w:val="Noklusjumarindkopasfonts1"/>
  </w:style>
  <w:style w:type="paragraph" w:customStyle="1" w:styleId="Virsraksts">
    <w:name w:val="Virsraksts"/>
    <w:basedOn w:val="Normal"/>
    <w:next w:val="BodyText"/>
    <w:pPr>
      <w:jc w:val="center"/>
    </w:pPr>
    <w:rPr>
      <w:b/>
      <w:bCs/>
      <w:spacing w:val="80"/>
    </w:rPr>
  </w:style>
  <w:style w:type="paragraph" w:styleId="BodyText">
    <w:name w:val="Body Text"/>
    <w:basedOn w:val="Normal"/>
    <w:rPr>
      <w:rFonts w:cs="Times New Roman"/>
      <w:sz w:val="22"/>
    </w:rPr>
  </w:style>
  <w:style w:type="paragraph" w:styleId="List">
    <w:name w:val="List"/>
    <w:basedOn w:val="BodyText"/>
    <w:rPr>
      <w:rFonts w:cs="Mangal"/>
    </w:rPr>
  </w:style>
  <w:style w:type="paragraph" w:customStyle="1" w:styleId="Paraksts1">
    <w:name w:val="Paraksts1"/>
    <w:basedOn w:val="Normal"/>
    <w:pPr>
      <w:suppressLineNumbers/>
      <w:spacing w:before="120" w:after="120"/>
    </w:pPr>
    <w:rPr>
      <w:rFonts w:cs="Mangal"/>
      <w:i/>
      <w:iCs/>
      <w:sz w:val="24"/>
      <w:szCs w:val="24"/>
    </w:rPr>
  </w:style>
  <w:style w:type="paragraph" w:customStyle="1" w:styleId="Rdtjs">
    <w:name w:val="Rādītājs"/>
    <w:basedOn w:val="Normal"/>
    <w:pPr>
      <w:suppressLineNumbers/>
    </w:pPr>
    <w:rPr>
      <w:rFonts w:cs="Mangal"/>
    </w:rPr>
  </w:style>
  <w:style w:type="paragraph" w:styleId="Footer">
    <w:name w:val="footer"/>
    <w:basedOn w:val="Normal"/>
    <w:link w:val="FooterChar"/>
    <w:pPr>
      <w:tabs>
        <w:tab w:val="center" w:pos="4153"/>
        <w:tab w:val="right" w:pos="8306"/>
      </w:tabs>
    </w:pPr>
    <w:rPr>
      <w:rFonts w:cs="Times New Roman"/>
      <w:lang w:val="x-none"/>
    </w:rPr>
  </w:style>
  <w:style w:type="paragraph" w:styleId="BodyTextIndent">
    <w:name w:val="Body Text Indent"/>
    <w:basedOn w:val="Normal"/>
    <w:pPr>
      <w:ind w:left="426"/>
      <w:jc w:val="both"/>
    </w:pPr>
    <w:rPr>
      <w:rFonts w:cs="Times New Roman"/>
    </w:rPr>
  </w:style>
  <w:style w:type="paragraph" w:customStyle="1" w:styleId="Pamattekstaatkpe21">
    <w:name w:val="Pamatteksta atkāpe 21"/>
    <w:basedOn w:val="Normal"/>
    <w:pPr>
      <w:ind w:left="345"/>
      <w:jc w:val="both"/>
    </w:pPr>
  </w:style>
  <w:style w:type="paragraph" w:styleId="Header">
    <w:name w:val="header"/>
    <w:basedOn w:val="Normal"/>
    <w:pPr>
      <w:tabs>
        <w:tab w:val="center" w:pos="4153"/>
        <w:tab w:val="right" w:pos="8306"/>
      </w:tabs>
    </w:p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paragraph" w:customStyle="1" w:styleId="CharCharCharCharCharChar">
    <w:name w:val="Char Char Char Char Char Char"/>
    <w:basedOn w:val="Normal"/>
    <w:rsid w:val="00061231"/>
    <w:pPr>
      <w:widowControl w:val="0"/>
      <w:suppressAutoHyphens w:val="0"/>
      <w:adjustRightInd w:val="0"/>
      <w:spacing w:after="160" w:line="240" w:lineRule="exact"/>
      <w:jc w:val="both"/>
    </w:pPr>
    <w:rPr>
      <w:rFonts w:ascii="Tahoma" w:hAnsi="Tahoma" w:cs="Times New Roman"/>
      <w:lang w:val="en-US" w:eastAsia="en-US"/>
    </w:rPr>
  </w:style>
  <w:style w:type="paragraph" w:styleId="BalloonText">
    <w:name w:val="Balloon Text"/>
    <w:basedOn w:val="Normal"/>
    <w:link w:val="BalloonTextChar"/>
    <w:uiPriority w:val="99"/>
    <w:semiHidden/>
    <w:unhideWhenUsed/>
    <w:rsid w:val="00D30368"/>
    <w:rPr>
      <w:rFonts w:ascii="Tahoma" w:hAnsi="Tahoma" w:cs="Times New Roman"/>
      <w:sz w:val="16"/>
      <w:szCs w:val="16"/>
      <w:lang w:val="x-none"/>
    </w:rPr>
  </w:style>
  <w:style w:type="character" w:customStyle="1" w:styleId="BalloonTextChar">
    <w:name w:val="Balloon Text Char"/>
    <w:link w:val="BalloonText"/>
    <w:uiPriority w:val="99"/>
    <w:semiHidden/>
    <w:rsid w:val="00D30368"/>
    <w:rPr>
      <w:rFonts w:ascii="Tahoma" w:hAnsi="Tahoma" w:cs="Tahoma"/>
      <w:sz w:val="16"/>
      <w:szCs w:val="16"/>
      <w:lang w:eastAsia="ar-SA"/>
    </w:rPr>
  </w:style>
  <w:style w:type="character" w:customStyle="1" w:styleId="FooterChar">
    <w:name w:val="Footer Char"/>
    <w:link w:val="Footer"/>
    <w:rsid w:val="005F3DF8"/>
    <w:rPr>
      <w:rFonts w:ascii="Arial" w:hAnsi="Arial" w:cs="Arial"/>
      <w:lang w:eastAsia="ar-SA"/>
    </w:rPr>
  </w:style>
  <w:style w:type="paragraph" w:customStyle="1" w:styleId="Sarakstarindkopa1">
    <w:name w:val="Saraksta rindkopa1"/>
    <w:basedOn w:val="Normal"/>
    <w:uiPriority w:val="34"/>
    <w:qFormat/>
    <w:rsid w:val="005F3DF8"/>
    <w:pPr>
      <w:widowControl w:val="0"/>
      <w:suppressAutoHyphens w:val="0"/>
      <w:ind w:left="720"/>
      <w:contextualSpacing/>
    </w:pPr>
    <w:rPr>
      <w:rFonts w:ascii="Times New Roman" w:hAnsi="Times New Roman" w:cs="Times New Roman"/>
      <w:sz w:val="24"/>
      <w:szCs w:val="24"/>
      <w:lang w:eastAsia="en-US"/>
    </w:rPr>
  </w:style>
  <w:style w:type="paragraph" w:styleId="CommentText">
    <w:name w:val="annotation text"/>
    <w:basedOn w:val="Normal"/>
    <w:link w:val="CommentTextChar"/>
    <w:rsid w:val="005F3DF8"/>
    <w:pPr>
      <w:suppressAutoHyphens w:val="0"/>
    </w:pPr>
    <w:rPr>
      <w:rFonts w:ascii="Times New Roman" w:hAnsi="Times New Roman" w:cs="Times New Roman"/>
      <w:lang w:val="en-US" w:eastAsia="x-none"/>
    </w:rPr>
  </w:style>
  <w:style w:type="character" w:customStyle="1" w:styleId="CommentTextChar">
    <w:name w:val="Comment Text Char"/>
    <w:link w:val="CommentText"/>
    <w:rsid w:val="005F3DF8"/>
    <w:rPr>
      <w:lang w:val="en-US"/>
    </w:rPr>
  </w:style>
  <w:style w:type="paragraph" w:customStyle="1" w:styleId="txt1">
    <w:name w:val="txt1"/>
    <w:rsid w:val="006F07A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ListParagraph">
    <w:name w:val="List Paragraph"/>
    <w:basedOn w:val="Normal"/>
    <w:uiPriority w:val="34"/>
    <w:qFormat/>
    <w:rsid w:val="002A0534"/>
    <w:pPr>
      <w:widowControl w:val="0"/>
      <w:suppressAutoHyphens w:val="0"/>
      <w:ind w:left="720"/>
      <w:contextualSpacing/>
    </w:pPr>
    <w:rPr>
      <w:rFonts w:ascii="Times New Roman" w:hAnsi="Times New Roman" w:cs="Times New Roman"/>
      <w:sz w:val="24"/>
      <w:szCs w:val="24"/>
      <w:lang w:eastAsia="en-US"/>
    </w:rPr>
  </w:style>
  <w:style w:type="paragraph" w:customStyle="1" w:styleId="Default">
    <w:name w:val="Default"/>
    <w:rsid w:val="0057132E"/>
    <w:pPr>
      <w:autoSpaceDE w:val="0"/>
      <w:autoSpaceDN w:val="0"/>
      <w:adjustRightInd w:val="0"/>
    </w:pPr>
    <w:rPr>
      <w:color w:val="000000"/>
      <w:sz w:val="24"/>
      <w:szCs w:val="24"/>
    </w:rPr>
  </w:style>
  <w:style w:type="character" w:styleId="Hyperlink">
    <w:name w:val="Hyperlink"/>
    <w:uiPriority w:val="99"/>
    <w:unhideWhenUsed/>
    <w:rsid w:val="00480FE5"/>
    <w:rPr>
      <w:color w:val="0563C1"/>
      <w:u w:val="single"/>
    </w:rPr>
  </w:style>
  <w:style w:type="character" w:styleId="UnresolvedMention">
    <w:name w:val="Unresolved Mention"/>
    <w:uiPriority w:val="99"/>
    <w:semiHidden/>
    <w:unhideWhenUsed/>
    <w:rsid w:val="00480FE5"/>
    <w:rPr>
      <w:color w:val="605E5C"/>
      <w:shd w:val="clear" w:color="auto" w:fill="E1DFDD"/>
    </w:rPr>
  </w:style>
  <w:style w:type="paragraph" w:styleId="NoSpacing">
    <w:name w:val="No Spacing"/>
    <w:link w:val="NoSpacingChar"/>
    <w:uiPriority w:val="1"/>
    <w:qFormat/>
    <w:rsid w:val="00437409"/>
    <w:pPr>
      <w:widowControl w:val="0"/>
      <w:autoSpaceDE w:val="0"/>
      <w:autoSpaceDN w:val="0"/>
      <w:adjustRightInd w:val="0"/>
    </w:pPr>
    <w:rPr>
      <w:sz w:val="24"/>
      <w:szCs w:val="24"/>
    </w:rPr>
  </w:style>
  <w:style w:type="character" w:customStyle="1" w:styleId="NoSpacingChar">
    <w:name w:val="No Spacing Char"/>
    <w:link w:val="NoSpacing"/>
    <w:uiPriority w:val="1"/>
    <w:locked/>
    <w:rsid w:val="00437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aluksnesnam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documentManagement>
</p:properties>
</file>

<file path=customXml/itemProps1.xml><?xml version="1.0" encoding="utf-8"?>
<ds:datastoreItem xmlns:ds="http://schemas.openxmlformats.org/officeDocument/2006/customXml" ds:itemID="{7ECC8EAA-8B0A-4714-AA94-B2FFED43767E}"/>
</file>

<file path=customXml/itemProps2.xml><?xml version="1.0" encoding="utf-8"?>
<ds:datastoreItem xmlns:ds="http://schemas.openxmlformats.org/officeDocument/2006/customXml" ds:itemID="{BD73AABC-7819-4915-A375-4A747D7819AC}">
  <ds:schemaRefs>
    <ds:schemaRef ds:uri="http://schemas.microsoft.com/sharepoint/v3/contenttype/forms"/>
  </ds:schemaRefs>
</ds:datastoreItem>
</file>

<file path=customXml/itemProps3.xml><?xml version="1.0" encoding="utf-8"?>
<ds:datastoreItem xmlns:ds="http://schemas.openxmlformats.org/officeDocument/2006/customXml" ds:itemID="{BDA49679-5E9F-46E0-B510-D522B563815B}">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11479</Words>
  <Characters>6544</Characters>
  <Application>Microsoft Office Word</Application>
  <DocSecurity>0</DocSecurity>
  <Lines>54</Lines>
  <Paragraphs>35</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vt:i4>
      </vt:variant>
    </vt:vector>
  </HeadingPairs>
  <TitlesOfParts>
    <vt:vector size="3" baseType="lpstr">
      <vt:lpstr>LĪGUMS</vt:lpstr>
      <vt:lpstr>LĪGUMS</vt:lpstr>
      <vt:lpstr/>
    </vt:vector>
  </TitlesOfParts>
  <Company/>
  <LinksUpToDate>false</LinksUpToDate>
  <CharactersWithSpaces>17988</CharactersWithSpaces>
  <SharedDoc>false</SharedDoc>
  <HLinks>
    <vt:vector size="6" baseType="variant">
      <vt:variant>
        <vt:i4>5439588</vt:i4>
      </vt:variant>
      <vt:variant>
        <vt:i4>0</vt:i4>
      </vt:variant>
      <vt:variant>
        <vt:i4>0</vt:i4>
      </vt:variant>
      <vt:variant>
        <vt:i4>5</vt:i4>
      </vt:variant>
      <vt:variant>
        <vt:lpwstr>mailto:info@aluksnesnami.lv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subject/>
  <dc:creator>Administrator</dc:creator>
  <cp:keywords/>
  <cp:lastModifiedBy>Emils</cp:lastModifiedBy>
  <cp:revision>7</cp:revision>
  <cp:lastPrinted>2021-01-21T06:22:00Z</cp:lastPrinted>
  <dcterms:created xsi:type="dcterms:W3CDTF">2023-05-09T04:46:00Z</dcterms:created>
  <dcterms:modified xsi:type="dcterms:W3CDTF">2023-05-09T13:32:00Z</dcterms:modified>
</cp:coreProperties>
</file>